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ADE" w:rsidRPr="00E016F2" w:rsidRDefault="00520C6E" w:rsidP="00465ADE">
      <w:pPr>
        <w:autoSpaceDE w:val="0"/>
        <w:autoSpaceDN w:val="0"/>
        <w:adjustRightInd w:val="0"/>
        <w:spacing w:after="0" w:line="240" w:lineRule="auto"/>
        <w:jc w:val="right"/>
        <w:rPr>
          <w:rFonts w:ascii="Georgia-Bold" w:hAnsi="Georgia-Bold" w:cs="Georgia-Bold"/>
          <w:b/>
          <w:bCs/>
          <w:color w:val="1F497D" w:themeColor="text2"/>
          <w:sz w:val="56"/>
          <w:szCs w:val="56"/>
        </w:rPr>
      </w:pPr>
      <w:r>
        <w:rPr>
          <w:rFonts w:ascii="Georgia-Bold" w:hAnsi="Georgia-Bold" w:cs="Georgia-Bold"/>
          <w:b/>
          <w:bCs/>
          <w:noProof/>
          <w:color w:val="1F497D" w:themeColor="text2"/>
          <w:sz w:val="56"/>
          <w:szCs w:val="56"/>
          <w:lang w:val="it-IT" w:eastAsia="it-IT"/>
        </w:rPr>
        <w:drawing>
          <wp:inline distT="0" distB="0" distL="0" distR="0">
            <wp:extent cx="1181100" cy="1533525"/>
            <wp:effectExtent l="0" t="0" r="0" b="9525"/>
            <wp:docPr id="2" name="Image 2" descr="C:\Users\tiziana\Documents\fototessera Tiz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ziana\Documents\fototessera Tiz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DE" w:rsidRPr="00E016F2" w:rsidRDefault="00465ADE" w:rsidP="00465ADE">
      <w:pPr>
        <w:autoSpaceDE w:val="0"/>
        <w:autoSpaceDN w:val="0"/>
        <w:adjustRightInd w:val="0"/>
        <w:spacing w:after="0" w:line="240" w:lineRule="auto"/>
        <w:jc w:val="right"/>
        <w:rPr>
          <w:rFonts w:ascii="Georgia-Bold" w:hAnsi="Georgia-Bold" w:cs="Georgia-Bold"/>
          <w:b/>
          <w:bCs/>
          <w:color w:val="1F497D" w:themeColor="text2"/>
          <w:sz w:val="56"/>
          <w:szCs w:val="56"/>
        </w:rPr>
      </w:pPr>
    </w:p>
    <w:p w:rsidR="00623966" w:rsidRPr="00670BF8" w:rsidRDefault="00623966" w:rsidP="00465ADE">
      <w:pPr>
        <w:autoSpaceDE w:val="0"/>
        <w:autoSpaceDN w:val="0"/>
        <w:adjustRightInd w:val="0"/>
        <w:spacing w:after="0" w:line="240" w:lineRule="auto"/>
        <w:rPr>
          <w:rFonts w:ascii="Verdana" w:hAnsi="Verdana" w:cs="Georgia-Bold"/>
          <w:b/>
          <w:bCs/>
          <w:color w:val="1F497D" w:themeColor="text2"/>
          <w:sz w:val="32"/>
          <w:szCs w:val="32"/>
        </w:rPr>
      </w:pPr>
      <w:r w:rsidRPr="00670BF8">
        <w:rPr>
          <w:rFonts w:ascii="Verdana" w:hAnsi="Verdana" w:cs="Helvetica-Bold"/>
          <w:b/>
          <w:bCs/>
          <w:color w:val="1F497D" w:themeColor="text2"/>
          <w:sz w:val="32"/>
          <w:szCs w:val="32"/>
        </w:rPr>
        <w:t>Mme Tiziana Rossanigo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>Nationalité Italienne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>Mariée</w:t>
      </w:r>
      <w:bookmarkStart w:id="0" w:name="_GoBack"/>
      <w:bookmarkEnd w:id="0"/>
    </w:p>
    <w:p w:rsidR="00623966" w:rsidRPr="00E016F2" w:rsidRDefault="00465ADE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>4</w:t>
      </w:r>
      <w:r w:rsidR="00860D75">
        <w:rPr>
          <w:rFonts w:ascii="Verdana" w:hAnsi="Verdana" w:cs="Helvetica"/>
          <w:color w:val="1F497D" w:themeColor="text2"/>
          <w:sz w:val="20"/>
          <w:szCs w:val="20"/>
        </w:rPr>
        <w:t>6</w:t>
      </w:r>
      <w:r w:rsidR="00623966" w:rsidRPr="00E016F2">
        <w:rPr>
          <w:rFonts w:ascii="Verdana" w:hAnsi="Verdana" w:cs="Helvetica"/>
          <w:color w:val="1F497D" w:themeColor="text2"/>
          <w:sz w:val="20"/>
          <w:szCs w:val="20"/>
        </w:rPr>
        <w:t xml:space="preserve"> ans</w:t>
      </w:r>
    </w:p>
    <w:p w:rsidR="00623966" w:rsidRPr="00E016F2" w:rsidRDefault="00520C6E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>
        <w:rPr>
          <w:rFonts w:ascii="Verdana" w:hAnsi="Verdana" w:cs="Helvetica"/>
          <w:color w:val="1F497D" w:themeColor="text2"/>
          <w:sz w:val="20"/>
          <w:szCs w:val="20"/>
        </w:rPr>
        <w:t xml:space="preserve">Née le 08/02/1968 </w:t>
      </w:r>
      <w:r w:rsidR="00623966" w:rsidRPr="00E016F2">
        <w:rPr>
          <w:rFonts w:ascii="Verdana" w:hAnsi="Verdana" w:cs="Helvetica"/>
          <w:color w:val="1F497D" w:themeColor="text2"/>
          <w:sz w:val="20"/>
          <w:szCs w:val="20"/>
        </w:rPr>
        <w:t>à Varese (Italie)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>2 enfants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>Permis: B (Voiture)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 xml:space="preserve">59, route de la </w:t>
      </w:r>
      <w:proofErr w:type="spellStart"/>
      <w:r w:rsidRPr="00E016F2">
        <w:rPr>
          <w:rFonts w:ascii="Verdana" w:hAnsi="Verdana" w:cs="Helvetica"/>
          <w:color w:val="1F497D" w:themeColor="text2"/>
          <w:sz w:val="20"/>
          <w:szCs w:val="20"/>
        </w:rPr>
        <w:t>Turbie</w:t>
      </w:r>
      <w:proofErr w:type="spellEnd"/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>06190 Roquebrune-Cap Martin France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</w:rPr>
        <w:t xml:space="preserve">Tel. </w:t>
      </w:r>
      <w:r w:rsidR="00465ADE" w:rsidRPr="00E016F2">
        <w:rPr>
          <w:rFonts w:ascii="Verdana" w:hAnsi="Verdana" w:cs="Helvetica"/>
          <w:color w:val="1F497D" w:themeColor="text2"/>
          <w:sz w:val="20"/>
          <w:szCs w:val="20"/>
        </w:rPr>
        <w:t>Professionnel</w:t>
      </w:r>
      <w:r w:rsidRPr="00E016F2">
        <w:rPr>
          <w:rFonts w:ascii="Verdana" w:hAnsi="Verdana" w:cs="Helvetica"/>
          <w:color w:val="1F497D" w:themeColor="text2"/>
          <w:sz w:val="20"/>
          <w:szCs w:val="20"/>
        </w:rPr>
        <w:t>: 0033/06 72 56 02 29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  <w:lang w:val="en-US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  <w:lang w:val="en-US"/>
        </w:rPr>
        <w:t>Email: tiziana.rossanigo@wanadoo.fr</w:t>
      </w:r>
    </w:p>
    <w:p w:rsidR="00623966" w:rsidRPr="00E016F2" w:rsidRDefault="00623966" w:rsidP="00623966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  <w:color w:val="1F497D" w:themeColor="text2"/>
          <w:sz w:val="20"/>
          <w:szCs w:val="20"/>
          <w:lang w:val="en-US"/>
        </w:rPr>
      </w:pPr>
      <w:r w:rsidRPr="00E016F2">
        <w:rPr>
          <w:rFonts w:ascii="Verdana" w:hAnsi="Verdana" w:cs="Helvetica"/>
          <w:color w:val="1F497D" w:themeColor="text2"/>
          <w:sz w:val="20"/>
          <w:szCs w:val="20"/>
          <w:lang w:val="en-US"/>
        </w:rPr>
        <w:t xml:space="preserve">Site Web: </w:t>
      </w:r>
      <w:r w:rsidR="00F90602" w:rsidRPr="00F90602">
        <w:rPr>
          <w:rFonts w:ascii="Verdana" w:hAnsi="Verdana" w:cs="Helvetica"/>
          <w:color w:val="1F497D" w:themeColor="text2"/>
          <w:sz w:val="20"/>
          <w:szCs w:val="20"/>
          <w:lang w:val="en-US"/>
        </w:rPr>
        <w:t>http://italien-a-la-carte.e-monsite.com/</w:t>
      </w:r>
    </w:p>
    <w:p w:rsidR="00465ADE" w:rsidRPr="00E016F2" w:rsidRDefault="00465ADE" w:rsidP="00623966">
      <w:pPr>
        <w:autoSpaceDE w:val="0"/>
        <w:autoSpaceDN w:val="0"/>
        <w:adjustRightInd w:val="0"/>
        <w:spacing w:after="0" w:line="240" w:lineRule="auto"/>
        <w:rPr>
          <w:rFonts w:ascii="Georgia-Bold" w:hAnsi="Georgia-Bold" w:cs="Georgia-Bold"/>
          <w:b/>
          <w:bCs/>
          <w:color w:val="1F497D" w:themeColor="text2"/>
          <w:sz w:val="56"/>
          <w:szCs w:val="56"/>
          <w:lang w:val="en-US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Georgia-Bold" w:hAnsi="Georgia-Bold" w:cs="Georgia-Bold"/>
          <w:b/>
          <w:bCs/>
          <w:color w:val="1F497D" w:themeColor="text2"/>
          <w:sz w:val="56"/>
          <w:szCs w:val="56"/>
        </w:rPr>
      </w:pPr>
      <w:r w:rsidRPr="00670BF8">
        <w:rPr>
          <w:rFonts w:ascii="Georgia-Bold" w:hAnsi="Georgia-Bold" w:cs="Georgia-Bold"/>
          <w:b/>
          <w:bCs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Domaines de compétence</w:t>
      </w:r>
      <w:r w:rsidRPr="00E016F2">
        <w:rPr>
          <w:rFonts w:ascii="Georgia-Bold" w:hAnsi="Georgia-Bold" w:cs="Georgia-Bold"/>
          <w:b/>
          <w:bCs/>
          <w:color w:val="1F497D" w:themeColor="text2"/>
          <w:sz w:val="56"/>
          <w:szCs w:val="56"/>
        </w:rPr>
        <w:t xml:space="preserve">  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 w:themeColor="text2"/>
        </w:rPr>
      </w:pPr>
    </w:p>
    <w:p w:rsidR="00623966" w:rsidRPr="00670BF8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  <w:b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0BF8">
        <w:rPr>
          <w:rFonts w:ascii="Verdana" w:hAnsi="Verdana" w:cs="Helvetica"/>
          <w:b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PROFESSEUR </w:t>
      </w:r>
      <w:proofErr w:type="spellStart"/>
      <w:r w:rsidRPr="00670BF8">
        <w:rPr>
          <w:rFonts w:ascii="Verdana" w:hAnsi="Verdana" w:cs="Helvetica"/>
          <w:b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</w:t>
      </w:r>
      <w:r w:rsidRPr="00670BF8">
        <w:rPr>
          <w:rFonts w:ascii="Cambria Math" w:hAnsi="Cambria Math" w:cs="Cambria Math"/>
          <w:b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ʼ</w:t>
      </w:r>
      <w:r w:rsidRPr="00670BF8">
        <w:rPr>
          <w:rFonts w:ascii="Verdana" w:hAnsi="Verdana" w:cs="Helvetica"/>
          <w:b/>
          <w:color w:val="4F81BD" w:themeColor="accent1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ITALIEN</w:t>
      </w:r>
      <w:proofErr w:type="spellEnd"/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1F497D" w:themeColor="text2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Enseignement de l’italien aux adultes et étudiants, tous niveaux avec une méthode moderne et innovante qui prévoit</w:t>
      </w:r>
      <w:r w:rsidR="00465ADE" w:rsidRPr="00E016F2">
        <w:rPr>
          <w:rFonts w:ascii="Verdana" w:hAnsi="Verdana" w:cs="DejaVu Sans"/>
          <w:color w:val="1F497D" w:themeColor="text2"/>
          <w:sz w:val="24"/>
          <w:szCs w:val="24"/>
        </w:rPr>
        <w:t>,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en plus de la grammaire</w:t>
      </w:r>
      <w:r w:rsidR="00465ADE" w:rsidRPr="00E016F2">
        <w:rPr>
          <w:rFonts w:ascii="Verdana" w:hAnsi="Verdana" w:cs="DejaVu Sans"/>
          <w:color w:val="1F497D" w:themeColor="text2"/>
          <w:sz w:val="24"/>
          <w:szCs w:val="24"/>
        </w:rPr>
        <w:t>,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la vision de DVD en langue italienne, des émissions de la télé italienne, chansons et modules de conversation.</w:t>
      </w:r>
    </w:p>
    <w:p w:rsidR="00520C6E" w:rsidRDefault="00520C6E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670BF8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70BF8">
        <w:rPr>
          <w:rFonts w:ascii="Verdana" w:hAnsi="Verdana" w:cs="DejaVu Sans"/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TRADUCTRICE </w:t>
      </w:r>
      <w:r w:rsidR="00520C6E">
        <w:rPr>
          <w:rFonts w:ascii="Verdana" w:hAnsi="Verdana" w:cs="DejaVu Sans"/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FRANÇAIS-ANGLAIS</w:t>
      </w:r>
      <w:r w:rsidRPr="00670BF8">
        <w:rPr>
          <w:rFonts w:ascii="Verdana" w:hAnsi="Verdana" w:cs="DejaVu Sans"/>
          <w:b/>
          <w:color w:val="1F497D" w:themeColor="text2"/>
          <w:sz w:val="28"/>
          <w:szCs w:val="28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/ITALIEN 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Inscrite à l’URSSAF depuis 2004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*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Traduction, révision et relecture du français</w:t>
      </w:r>
      <w:r w:rsidR="00520C6E">
        <w:rPr>
          <w:rFonts w:ascii="Verdana" w:hAnsi="Verdana" w:cs="DejaVu Sans"/>
          <w:b/>
          <w:color w:val="1F497D" w:themeColor="text2"/>
          <w:sz w:val="24"/>
          <w:szCs w:val="24"/>
        </w:rPr>
        <w:t>/anglais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 xml:space="preserve"> vers l’italien.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*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Spécialisation dans la traduction commerciale, économique, fin</w:t>
      </w:r>
      <w:r w:rsidR="00B35D4B"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ancière et juridique</w:t>
      </w:r>
      <w:r w:rsidR="00B35D4B"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(Traduction mensuelle du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reporting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d’une banque, Conditions Générales d’une</w:t>
      </w:r>
      <w:r w:rsidR="00B35D4B"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banque,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Stratégie d’investissement, Lettres aux clients, Convention O</w:t>
      </w:r>
      <w:r w:rsidR="00B35D4B"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ptions, Convention transmission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ordres, Plaquette banque privée etc.).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520C6E" w:rsidRDefault="00520C6E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F9060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i/>
          <w:color w:val="1F497D" w:themeColor="text2"/>
          <w:sz w:val="24"/>
          <w:szCs w:val="24"/>
          <w:u w:val="single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lastRenderedPageBreak/>
        <w:t>*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Expérience dans la traduction liée au tourisme et au secteur immobilier</w:t>
      </w:r>
      <w:r w:rsidR="00F9060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(Guide 2009 Relais &amp; Châteaux, projet d’extension territoriale à Monaco,</w:t>
      </w:r>
      <w:r w:rsidR="00B35D4B"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Immobilier Côte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d</w:t>
      </w:r>
      <w:r w:rsidRPr="00E016F2">
        <w:rPr>
          <w:rFonts w:ascii="Cambria Math" w:hAnsi="Cambria Math" w:cs="Cambria Math"/>
          <w:color w:val="1F497D" w:themeColor="text2"/>
          <w:sz w:val="24"/>
          <w:szCs w:val="24"/>
        </w:rPr>
        <w:t>ʼ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Azur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>).</w:t>
      </w:r>
    </w:p>
    <w:p w:rsidR="007A39DA" w:rsidRPr="00E016F2" w:rsidRDefault="007A39DA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*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Traductions pour le Consulat d’Italie à Monaco (actes de naissance, casie</w:t>
      </w:r>
      <w:r w:rsidR="00B35D4B" w:rsidRPr="00E016F2">
        <w:rPr>
          <w:rFonts w:ascii="Verdana" w:hAnsi="Verdana" w:cs="DejaVu Sans"/>
          <w:b/>
          <w:color w:val="1F497D" w:themeColor="text2"/>
          <w:sz w:val="24"/>
          <w:szCs w:val="24"/>
        </w:rPr>
        <w:t xml:space="preserve">r judiciaire, actes de 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mariage, etc.)</w:t>
      </w:r>
    </w:p>
    <w:p w:rsidR="00B35D4B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Utilisation de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Wordfast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r w:rsidR="00F90602">
        <w:rPr>
          <w:rFonts w:ascii="Verdana" w:hAnsi="Verdana" w:cs="DejaVu Sans"/>
          <w:color w:val="1F497D" w:themeColor="text2"/>
          <w:sz w:val="24"/>
          <w:szCs w:val="24"/>
        </w:rPr>
        <w:t xml:space="preserve">et Studio </w:t>
      </w:r>
      <w:proofErr w:type="spellStart"/>
      <w:r w:rsidR="00F90602">
        <w:rPr>
          <w:rFonts w:ascii="Verdana" w:hAnsi="Verdana" w:cs="DejaVu Sans"/>
          <w:color w:val="1F497D" w:themeColor="text2"/>
          <w:sz w:val="24"/>
          <w:szCs w:val="24"/>
        </w:rPr>
        <w:t>Trados</w:t>
      </w:r>
      <w:proofErr w:type="spellEnd"/>
      <w:r w:rsidR="00F90602">
        <w:rPr>
          <w:rFonts w:ascii="Verdana" w:hAnsi="Verdana" w:cs="DejaVu Sans"/>
          <w:color w:val="1F497D" w:themeColor="text2"/>
          <w:sz w:val="24"/>
          <w:szCs w:val="24"/>
        </w:rPr>
        <w:t xml:space="preserve"> 2011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comme outil</w:t>
      </w:r>
      <w:r w:rsidR="00F90602">
        <w:rPr>
          <w:rFonts w:ascii="Verdana" w:hAnsi="Verdana" w:cs="DejaVu Sans"/>
          <w:color w:val="1F497D" w:themeColor="text2"/>
          <w:sz w:val="24"/>
          <w:szCs w:val="24"/>
        </w:rPr>
        <w:t>s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de traduction et dictionnaire économique et financier.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*</w:t>
      </w:r>
      <w:r w:rsidRPr="00E016F2">
        <w:rPr>
          <w:rFonts w:ascii="Verdana" w:hAnsi="Verdana" w:cs="DejaVu Sans"/>
          <w:b/>
          <w:color w:val="1F497D" w:themeColor="text2"/>
          <w:sz w:val="24"/>
          <w:szCs w:val="24"/>
        </w:rPr>
        <w:t>Précision, rapidité et recherche du vocabulaire le plus approprié.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</w:pPr>
      <w:r w:rsidRPr="00E016F2"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  <w:t>FORMATION</w:t>
      </w:r>
    </w:p>
    <w:p w:rsidR="00B35D4B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1986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 xml:space="preserve"> BAC SCIENTIFIQUE auprès du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Liceo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Scientifico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>« 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G.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Ferraris</w:t>
      </w:r>
      <w:proofErr w:type="spellEnd"/>
      <w:r w:rsidR="00CF449E">
        <w:rPr>
          <w:rFonts w:ascii="Verdana" w:hAnsi="Verdana" w:cs="DejaVu Sans"/>
          <w:color w:val="1F497D" w:themeColor="text2"/>
          <w:sz w:val="24"/>
          <w:szCs w:val="24"/>
        </w:rPr>
        <w:t> »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à Varese (Italie)</w:t>
      </w:r>
    </w:p>
    <w:p w:rsidR="00670BF8" w:rsidRDefault="00670BF8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670BF8" w:rsidRDefault="00670BF8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  <w:lang w:val="it-IT"/>
        </w:rPr>
      </w:pPr>
      <w:r w:rsidRPr="00CF449E">
        <w:rPr>
          <w:rFonts w:ascii="Verdana" w:hAnsi="Verdana" w:cs="DejaVu Sans"/>
          <w:b/>
          <w:sz w:val="24"/>
          <w:szCs w:val="24"/>
          <w:lang w:val="it-IT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1988-1992</w:t>
      </w:r>
      <w:r w:rsidRPr="00670BF8">
        <w:rPr>
          <w:rFonts w:ascii="Verdana" w:hAnsi="Verdana" w:cs="DejaVu Sans"/>
          <w:b/>
          <w:sz w:val="28"/>
          <w:szCs w:val="24"/>
          <w:lang w:val="it-IT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623966" w:rsidRPr="00670BF8">
        <w:rPr>
          <w:rFonts w:ascii="Verdana" w:hAnsi="Verdana" w:cs="DejaVu Sans"/>
          <w:color w:val="1F497D" w:themeColor="text2"/>
          <w:sz w:val="24"/>
          <w:szCs w:val="24"/>
          <w:lang w:val="it-IT"/>
        </w:rPr>
        <w:t>UNIVERSITE "L. BOCCONI" DE MILAN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Doctorat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 xml:space="preserve"> en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ECONOMIE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D</w:t>
      </w:r>
      <w:r w:rsidRPr="00E016F2">
        <w:rPr>
          <w:rFonts w:ascii="Cambria Math" w:hAnsi="Cambria Math" w:cs="Cambria Math"/>
          <w:color w:val="1F497D" w:themeColor="text2"/>
          <w:sz w:val="24"/>
          <w:szCs w:val="24"/>
        </w:rPr>
        <w:t>ʼ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ENTREPRISE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 Note Finale : 108/110 Spécialisation en Marketing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1991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: Stage de 3 mois chez Colgate-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Palmolive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à Rome pour préparer 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>ma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thèse sur la politique de relance d’un produit en phase de crise "Le cas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Nidra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Latte"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bCs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bCs/>
          <w:color w:val="1F497D" w:themeColor="text2"/>
          <w:sz w:val="24"/>
          <w:szCs w:val="24"/>
        </w:rPr>
      </w:pPr>
    </w:p>
    <w:p w:rsidR="00623966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</w:pPr>
      <w:r w:rsidRPr="00E016F2"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  <w:t>EXPERIENCES PROFESSIONNELLES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01/1993-07/1993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RESPONSABLE COMMERCIALE auprès de Rank Xerox Milan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Développement de la clientèle et recherche de nouveaux clients.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09/1994-06/1998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RESPONSABLE DE LA GESTION d’un parc de clients allemands et anglais auprès de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Florimex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Sanremo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S.r.l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>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Création d’un parc de clients en Angleterre et en Ecosse pour ensuite suivre la vente et les services (facturation, paiements, promotions produits...) dans le secteur des fleurs coupés.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03/1999-09/2006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PROFESSEUR d’italien et TRADUCTRICE auprès de l’école de langues I.E.T. de Monaco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Enseignement de la langue italienne surtout à des employés de banque et de sociétés avec groupes de 2-8 personnes de tous niveaux et traduction de textes économiques et juridiques pour les clients de l’école.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10/2006</w:t>
      </w:r>
      <w:r w:rsidR="00F90602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-</w:t>
      </w:r>
      <w:r w:rsidRPr="00CF449E">
        <w:rPr>
          <w:rFonts w:ascii="Verdana" w:hAnsi="Verdana" w:cs="DejaVu Sans"/>
          <w:b/>
          <w:sz w:val="24"/>
          <w:szCs w:val="2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PROFESSEUR d’italien et TRADUCTRIC</w:t>
      </w:r>
      <w:r w:rsidR="00670BF8">
        <w:rPr>
          <w:rFonts w:ascii="Verdana" w:hAnsi="Verdana" w:cs="DejaVu Sans"/>
          <w:color w:val="1F497D" w:themeColor="text2"/>
          <w:sz w:val="24"/>
          <w:szCs w:val="24"/>
        </w:rPr>
        <w:t>E indépendante du français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>/anglais</w:t>
      </w:r>
      <w:r w:rsidR="00670BF8">
        <w:rPr>
          <w:rFonts w:ascii="Verdana" w:hAnsi="Verdana" w:cs="DejaVu Sans"/>
          <w:color w:val="1F497D" w:themeColor="text2"/>
          <w:sz w:val="24"/>
          <w:szCs w:val="24"/>
        </w:rPr>
        <w:t xml:space="preserve"> vers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l’italien inscrite à l’URSSAF depuis 2004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Je travaille pour des banques (compte-rendu, lettres aux clients, plans d’investissement...), des agences de traduction internationales et le Consulat d’Italie à Monaco.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</w:pPr>
      <w:r w:rsidRPr="00E016F2"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  <w:t>LANGUES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Français : Niveau courant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Anglais : Niveau intermédiaire (séjour d’un mois à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</w:rPr>
        <w:t>Penzance</w:t>
      </w:r>
      <w:proofErr w:type="spellEnd"/>
      <w:r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en 1980 et d’un</w:t>
      </w:r>
      <w:r w:rsidR="00670BF8">
        <w:rPr>
          <w:rFonts w:ascii="Verdana" w:hAnsi="Verdana" w:cs="DejaVu Sans"/>
          <w:color w:val="1F497D" w:themeColor="text2"/>
          <w:sz w:val="24"/>
          <w:szCs w:val="24"/>
        </w:rPr>
        <w:t xml:space="preserve"> mois à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New York en 1988)</w:t>
      </w:r>
    </w:p>
    <w:p w:rsidR="00CF449E" w:rsidRDefault="00CF449E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>
        <w:rPr>
          <w:rFonts w:ascii="Verdana" w:hAnsi="Verdana" w:cs="DejaVu Sans"/>
          <w:color w:val="1F497D" w:themeColor="text2"/>
          <w:sz w:val="24"/>
          <w:szCs w:val="24"/>
        </w:rPr>
        <w:t>Allemand</w:t>
      </w:r>
      <w:r w:rsidR="00623966"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: </w:t>
      </w:r>
      <w:r>
        <w:rPr>
          <w:rFonts w:ascii="Verdana" w:hAnsi="Verdana" w:cs="DejaVu Sans"/>
          <w:color w:val="1F497D" w:themeColor="text2"/>
          <w:sz w:val="24"/>
          <w:szCs w:val="24"/>
        </w:rPr>
        <w:t>Bon niveau de compréhension</w:t>
      </w:r>
      <w:r w:rsidR="00623966" w:rsidRPr="00E016F2">
        <w:rPr>
          <w:rFonts w:ascii="Verdana" w:hAnsi="Verdana" w:cs="DejaVu Sans"/>
          <w:color w:val="1F497D" w:themeColor="text2"/>
          <w:sz w:val="24"/>
          <w:szCs w:val="24"/>
        </w:rPr>
        <w:t xml:space="preserve"> </w:t>
      </w:r>
      <w:r>
        <w:rPr>
          <w:rFonts w:ascii="Verdana" w:hAnsi="Verdana" w:cs="DejaVu Sans"/>
          <w:color w:val="1F497D" w:themeColor="text2"/>
          <w:sz w:val="24"/>
          <w:szCs w:val="24"/>
        </w:rPr>
        <w:t>orale, élémentaire à l’écrit</w:t>
      </w:r>
    </w:p>
    <w:p w:rsidR="00CF449E" w:rsidRDefault="00CF449E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</w:p>
    <w:p w:rsidR="00623966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</w:pPr>
      <w:r w:rsidRPr="00E016F2"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  <w:t>COMPETENCES INFORMATIQUES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Bonne connaissance des outils informatiques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> :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  <w:lang w:val="en-US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  <w:lang w:val="en-US"/>
        </w:rPr>
        <w:t xml:space="preserve">Microsoft Office, Word, Power Point, Excel, Front Page, </w:t>
      </w:r>
      <w:proofErr w:type="spellStart"/>
      <w:r w:rsidRPr="00E016F2">
        <w:rPr>
          <w:rFonts w:ascii="Verdana" w:hAnsi="Verdana" w:cs="DejaVu Sans"/>
          <w:color w:val="1F497D" w:themeColor="text2"/>
          <w:sz w:val="24"/>
          <w:szCs w:val="24"/>
          <w:lang w:val="en-US"/>
        </w:rPr>
        <w:t>Wordfast</w:t>
      </w:r>
      <w:proofErr w:type="spellEnd"/>
    </w:p>
    <w:p w:rsidR="00623966" w:rsidRPr="00E016F2" w:rsidRDefault="00670BF8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>
        <w:rPr>
          <w:rFonts w:ascii="Verdana" w:hAnsi="Verdana" w:cs="DejaVu Sans"/>
          <w:color w:val="1F497D" w:themeColor="text2"/>
          <w:sz w:val="24"/>
          <w:szCs w:val="24"/>
        </w:rPr>
        <w:t xml:space="preserve">Niveau </w:t>
      </w:r>
      <w:r w:rsidR="00623966" w:rsidRPr="00E016F2">
        <w:rPr>
          <w:rFonts w:ascii="Verdana" w:hAnsi="Verdana" w:cs="DejaVu Sans"/>
          <w:color w:val="1F497D" w:themeColor="text2"/>
          <w:sz w:val="24"/>
          <w:szCs w:val="24"/>
        </w:rPr>
        <w:t>Expert</w:t>
      </w:r>
    </w:p>
    <w:p w:rsidR="00B35D4B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4"/>
          <w:szCs w:val="24"/>
        </w:rPr>
      </w:pPr>
    </w:p>
    <w:p w:rsidR="00623966" w:rsidRPr="00E016F2" w:rsidRDefault="00B35D4B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</w:pPr>
      <w:r w:rsidRPr="00E016F2">
        <w:rPr>
          <w:rFonts w:ascii="Verdana" w:hAnsi="Verdana" w:cs="DejaVu Sans"/>
          <w:b/>
          <w:color w:val="1F497D" w:themeColor="text2"/>
          <w:sz w:val="28"/>
          <w:szCs w:val="28"/>
          <w:u w:val="single"/>
        </w:rPr>
        <w:t>CENTRES D’INTERETS</w:t>
      </w:r>
    </w:p>
    <w:p w:rsidR="00623966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J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>’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aime surtout la nature et les animaux et quand j’ai</w:t>
      </w:r>
      <w:r w:rsidR="00E016F2">
        <w:rPr>
          <w:rFonts w:ascii="Verdana" w:hAnsi="Verdana" w:cs="DejaVu Sans"/>
          <w:color w:val="1F497D" w:themeColor="text2"/>
          <w:sz w:val="24"/>
          <w:szCs w:val="24"/>
        </w:rPr>
        <w:t xml:space="preserve"> du temps libre je pratique du </w:t>
      </w:r>
      <w:r w:rsidRPr="00E016F2">
        <w:rPr>
          <w:rFonts w:ascii="Verdana" w:hAnsi="Verdana" w:cs="DejaVu Sans"/>
          <w:color w:val="1F497D" w:themeColor="text2"/>
          <w:sz w:val="24"/>
          <w:szCs w:val="24"/>
        </w:rPr>
        <w:t>tennis, de la natation et du ski.</w:t>
      </w:r>
      <w:r w:rsidR="00E016F2">
        <w:rPr>
          <w:rFonts w:ascii="Verdana" w:hAnsi="Verdana" w:cs="DejaVu Sans"/>
          <w:color w:val="1F497D" w:themeColor="text2"/>
          <w:sz w:val="24"/>
          <w:szCs w:val="24"/>
        </w:rPr>
        <w:t xml:space="preserve"> Les voyage</w:t>
      </w:r>
      <w:r w:rsidR="00CF449E">
        <w:rPr>
          <w:rFonts w:ascii="Verdana" w:hAnsi="Verdana" w:cs="DejaVu Sans"/>
          <w:color w:val="1F497D" w:themeColor="text2"/>
          <w:sz w:val="24"/>
          <w:szCs w:val="24"/>
        </w:rPr>
        <w:t>s</w:t>
      </w:r>
      <w:r w:rsidR="00E016F2">
        <w:rPr>
          <w:rFonts w:ascii="Verdana" w:hAnsi="Verdana" w:cs="DejaVu Sans"/>
          <w:color w:val="1F497D" w:themeColor="text2"/>
          <w:sz w:val="24"/>
          <w:szCs w:val="24"/>
        </w:rPr>
        <w:t xml:space="preserve"> sont aussi une priorité pour moi.</w:t>
      </w:r>
    </w:p>
    <w:p w:rsidR="006C2259" w:rsidRPr="00E016F2" w:rsidRDefault="00623966" w:rsidP="00DF61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DejaVu Sans"/>
          <w:color w:val="1F497D" w:themeColor="text2"/>
          <w:sz w:val="24"/>
          <w:szCs w:val="24"/>
        </w:rPr>
      </w:pPr>
      <w:r w:rsidRPr="00E016F2">
        <w:rPr>
          <w:rFonts w:ascii="Verdana" w:hAnsi="Verdana" w:cs="DejaVu Sans"/>
          <w:color w:val="1F497D" w:themeColor="text2"/>
          <w:sz w:val="24"/>
          <w:szCs w:val="24"/>
        </w:rPr>
        <w:t>Jaime aussi l’informatique et j’ai créé mon site Internet.</w:t>
      </w:r>
    </w:p>
    <w:sectPr w:rsidR="006C2259" w:rsidRPr="00E0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66"/>
    <w:rsid w:val="00342315"/>
    <w:rsid w:val="00372FDC"/>
    <w:rsid w:val="00465ADE"/>
    <w:rsid w:val="00520C6E"/>
    <w:rsid w:val="00623966"/>
    <w:rsid w:val="00670BF8"/>
    <w:rsid w:val="006C2259"/>
    <w:rsid w:val="007A39DA"/>
    <w:rsid w:val="00860D75"/>
    <w:rsid w:val="00965C71"/>
    <w:rsid w:val="00A12C89"/>
    <w:rsid w:val="00A754B7"/>
    <w:rsid w:val="00AB2AF7"/>
    <w:rsid w:val="00B35D4B"/>
    <w:rsid w:val="00CF449E"/>
    <w:rsid w:val="00DF61F8"/>
    <w:rsid w:val="00E016F2"/>
    <w:rsid w:val="00F90602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9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bgedr</Company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bgedr</dc:creator>
  <cp:keywords/>
  <dc:description/>
  <cp:lastModifiedBy>tiziana</cp:lastModifiedBy>
  <cp:revision>14</cp:revision>
  <dcterms:created xsi:type="dcterms:W3CDTF">2012-03-03T14:01:00Z</dcterms:created>
  <dcterms:modified xsi:type="dcterms:W3CDTF">2014-01-21T16:31:00Z</dcterms:modified>
</cp:coreProperties>
</file>