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25" w:rsidRPr="00A275D5" w:rsidRDefault="004F5825" w:rsidP="004F5825">
      <w:pPr>
        <w:pStyle w:val="Sinespaciado"/>
        <w:jc w:val="center"/>
        <w:rPr>
          <w:b/>
          <w:sz w:val="36"/>
          <w:lang w:val="en-US"/>
        </w:rPr>
      </w:pPr>
      <w:r w:rsidRPr="00A275D5">
        <w:rPr>
          <w:b/>
          <w:sz w:val="28"/>
          <w:lang w:val="en-US"/>
        </w:rPr>
        <w:t>JHONATHAN JARA GIUDICHE</w:t>
      </w:r>
    </w:p>
    <w:p w:rsidR="004F5825" w:rsidRDefault="00D123F9" w:rsidP="004F5825">
      <w:pPr>
        <w:pStyle w:val="Sinespaciado"/>
        <w:jc w:val="center"/>
        <w:rPr>
          <w:sz w:val="24"/>
          <w:lang w:val="en-US"/>
        </w:rPr>
      </w:pPr>
      <w:r w:rsidRPr="00A275D5">
        <w:rPr>
          <w:sz w:val="24"/>
          <w:lang w:val="en-US"/>
        </w:rPr>
        <w:t xml:space="preserve">Francisco de </w:t>
      </w:r>
      <w:proofErr w:type="spellStart"/>
      <w:r w:rsidRPr="00A275D5">
        <w:rPr>
          <w:sz w:val="24"/>
          <w:lang w:val="en-US"/>
        </w:rPr>
        <w:t>Zela</w:t>
      </w:r>
      <w:proofErr w:type="spellEnd"/>
      <w:r w:rsidR="004E7EEF" w:rsidRPr="00A275D5">
        <w:rPr>
          <w:sz w:val="24"/>
          <w:lang w:val="en-US"/>
        </w:rPr>
        <w:t xml:space="preserve"> – Punta Hermosa</w:t>
      </w:r>
      <w:r w:rsidR="00BF4473">
        <w:rPr>
          <w:sz w:val="24"/>
          <w:lang w:val="en-US"/>
        </w:rPr>
        <w:t xml:space="preserve">, </w:t>
      </w:r>
      <w:r w:rsidR="0003626D">
        <w:rPr>
          <w:sz w:val="24"/>
          <w:lang w:val="en-US"/>
        </w:rPr>
        <w:t>Lima</w:t>
      </w:r>
      <w:r w:rsidR="00AF0B25">
        <w:rPr>
          <w:sz w:val="24"/>
          <w:lang w:val="en-US"/>
        </w:rPr>
        <w:t>, Peru</w:t>
      </w:r>
    </w:p>
    <w:p w:rsidR="004F5825" w:rsidRPr="00DE5D16" w:rsidRDefault="004E7EEF" w:rsidP="004F5825">
      <w:pPr>
        <w:pStyle w:val="Sinespaciado"/>
        <w:jc w:val="center"/>
        <w:rPr>
          <w:sz w:val="24"/>
          <w:lang w:val="fr-FR"/>
        </w:rPr>
      </w:pPr>
      <w:r w:rsidRPr="00DE5D16">
        <w:rPr>
          <w:sz w:val="24"/>
          <w:lang w:val="fr-FR"/>
        </w:rPr>
        <w:t>Mobile:</w:t>
      </w:r>
      <w:r w:rsidR="004F5825" w:rsidRPr="00DE5D16">
        <w:rPr>
          <w:sz w:val="24"/>
          <w:lang w:val="fr-FR"/>
        </w:rPr>
        <w:t xml:space="preserve"> </w:t>
      </w:r>
      <w:r w:rsidR="00555E46" w:rsidRPr="00DE5D16">
        <w:rPr>
          <w:sz w:val="24"/>
          <w:lang w:val="fr-FR"/>
        </w:rPr>
        <w:t xml:space="preserve">(+51) </w:t>
      </w:r>
      <w:r w:rsidR="004F5825" w:rsidRPr="00DE5D16">
        <w:rPr>
          <w:sz w:val="24"/>
          <w:lang w:val="fr-FR"/>
        </w:rPr>
        <w:t>962</w:t>
      </w:r>
      <w:r w:rsidR="00555E46" w:rsidRPr="00DE5D16">
        <w:rPr>
          <w:sz w:val="24"/>
          <w:lang w:val="fr-FR"/>
        </w:rPr>
        <w:t xml:space="preserve"> </w:t>
      </w:r>
      <w:r w:rsidR="004F5825" w:rsidRPr="00DE5D16">
        <w:rPr>
          <w:sz w:val="24"/>
          <w:lang w:val="fr-FR"/>
        </w:rPr>
        <w:t>962</w:t>
      </w:r>
      <w:r w:rsidR="00555E46" w:rsidRPr="00DE5D16">
        <w:rPr>
          <w:sz w:val="24"/>
          <w:lang w:val="fr-FR"/>
        </w:rPr>
        <w:t xml:space="preserve"> </w:t>
      </w:r>
      <w:r w:rsidR="004F5825" w:rsidRPr="00DE5D16">
        <w:rPr>
          <w:sz w:val="24"/>
          <w:lang w:val="fr-FR"/>
        </w:rPr>
        <w:t>144</w:t>
      </w:r>
    </w:p>
    <w:p w:rsidR="00082A02" w:rsidRPr="00DE5D16" w:rsidRDefault="004E7EEF" w:rsidP="004F5825">
      <w:pPr>
        <w:pStyle w:val="Sinespaciado"/>
        <w:jc w:val="center"/>
        <w:rPr>
          <w:sz w:val="24"/>
          <w:lang w:val="fr-FR"/>
        </w:rPr>
      </w:pPr>
      <w:r w:rsidRPr="00DE5D16">
        <w:rPr>
          <w:sz w:val="24"/>
          <w:lang w:val="fr-FR"/>
        </w:rPr>
        <w:t>Email</w:t>
      </w:r>
      <w:r w:rsidR="004F5825" w:rsidRPr="00DE5D16">
        <w:rPr>
          <w:sz w:val="24"/>
          <w:lang w:val="fr-FR"/>
        </w:rPr>
        <w:t xml:space="preserve">: </w:t>
      </w:r>
      <w:hyperlink r:id="rId5" w:history="1">
        <w:r w:rsidR="00E87E20" w:rsidRPr="00DE5D16">
          <w:rPr>
            <w:rStyle w:val="Hipervnculo"/>
            <w:sz w:val="24"/>
            <w:lang w:val="fr-FR"/>
          </w:rPr>
          <w:t>jhonathan.jjara@gmail.com</w:t>
        </w:r>
      </w:hyperlink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D452D" w:rsidRPr="00DE5D16" w:rsidTr="009D452D">
        <w:tc>
          <w:tcPr>
            <w:tcW w:w="8494" w:type="dxa"/>
          </w:tcPr>
          <w:p w:rsidR="009D452D" w:rsidRPr="00DE5D16" w:rsidRDefault="009D452D" w:rsidP="009D452D">
            <w:pPr>
              <w:pStyle w:val="Sinespaciado"/>
              <w:rPr>
                <w:sz w:val="24"/>
                <w:lang w:val="fr-FR"/>
              </w:rPr>
            </w:pPr>
          </w:p>
        </w:tc>
      </w:tr>
    </w:tbl>
    <w:p w:rsidR="004F5825" w:rsidRPr="00A275D5" w:rsidRDefault="004E7EEF" w:rsidP="004E7EEF">
      <w:pPr>
        <w:pStyle w:val="Sinespaciado"/>
        <w:pBdr>
          <w:bottom w:val="single" w:sz="4" w:space="1" w:color="auto"/>
        </w:pBdr>
        <w:jc w:val="both"/>
        <w:rPr>
          <w:lang w:val="en-US"/>
        </w:rPr>
      </w:pPr>
      <w:r w:rsidRPr="00A275D5">
        <w:rPr>
          <w:lang w:val="en-US"/>
        </w:rPr>
        <w:t xml:space="preserve">Translator and Interpreter, with over eight years of experience. Specialized in environmental papers and technical-scientific translations focused on conservation, sustainable development, renewable energies, climate change, and forests, as well as documents related to legal, medical, and entertainment matters. </w:t>
      </w:r>
      <w:r w:rsidR="00833887">
        <w:rPr>
          <w:lang w:val="en-US"/>
        </w:rPr>
        <w:t>Experience</w:t>
      </w:r>
      <w:r w:rsidRPr="00A275D5">
        <w:rPr>
          <w:lang w:val="en-US"/>
        </w:rPr>
        <w:t xml:space="preserve"> in communications and marketing, proofreading, ghost editing, blogging, publications, and content monitoring.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"/>
        <w:gridCol w:w="6231"/>
      </w:tblGrid>
      <w:tr w:rsidR="009D452D" w:rsidRPr="00833887" w:rsidTr="00833887">
        <w:tc>
          <w:tcPr>
            <w:tcW w:w="8494" w:type="dxa"/>
            <w:gridSpan w:val="3"/>
          </w:tcPr>
          <w:p w:rsidR="00A07006" w:rsidRDefault="00A07006" w:rsidP="004F5825">
            <w:pPr>
              <w:pStyle w:val="Sinespaciado"/>
              <w:jc w:val="both"/>
              <w:rPr>
                <w:lang w:val="en-US"/>
              </w:rPr>
            </w:pPr>
          </w:p>
          <w:p w:rsidR="00833887" w:rsidRPr="00A275D5" w:rsidRDefault="00833887" w:rsidP="004F5825">
            <w:pPr>
              <w:pStyle w:val="Sinespaciado"/>
              <w:jc w:val="both"/>
              <w:rPr>
                <w:lang w:val="en-US"/>
              </w:rPr>
            </w:pPr>
          </w:p>
        </w:tc>
      </w:tr>
      <w:tr w:rsidR="004F5825" w:rsidRPr="00A275D5" w:rsidTr="00833887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5825" w:rsidRPr="00A275D5" w:rsidRDefault="0068243E" w:rsidP="004F5825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b/>
                <w:lang w:val="en-US"/>
              </w:rPr>
              <w:t>PROFESSIONAL EXPERIENCE</w:t>
            </w:r>
          </w:p>
        </w:tc>
      </w:tr>
      <w:tr w:rsidR="007335B0" w:rsidRPr="00A275D5" w:rsidTr="00833887">
        <w:tc>
          <w:tcPr>
            <w:tcW w:w="8494" w:type="dxa"/>
            <w:gridSpan w:val="3"/>
            <w:tcBorders>
              <w:top w:val="single" w:sz="4" w:space="0" w:color="auto"/>
            </w:tcBorders>
          </w:tcPr>
          <w:p w:rsidR="007335B0" w:rsidRPr="00A275D5" w:rsidRDefault="007335B0" w:rsidP="004F5825">
            <w:pPr>
              <w:pStyle w:val="Sinespaciado"/>
              <w:jc w:val="both"/>
              <w:rPr>
                <w:lang w:val="en-US"/>
              </w:rPr>
            </w:pPr>
          </w:p>
        </w:tc>
      </w:tr>
      <w:tr w:rsidR="004F5825" w:rsidRPr="00833887" w:rsidTr="00BF2043">
        <w:tc>
          <w:tcPr>
            <w:tcW w:w="1838" w:type="dxa"/>
          </w:tcPr>
          <w:p w:rsidR="004F5825" w:rsidRPr="00A275D5" w:rsidRDefault="00A07006" w:rsidP="004323EB">
            <w:pPr>
              <w:pStyle w:val="Sinespaciado"/>
              <w:jc w:val="center"/>
              <w:rPr>
                <w:lang w:val="en-US"/>
              </w:rPr>
            </w:pPr>
            <w:r w:rsidRPr="00A275D5">
              <w:rPr>
                <w:lang w:val="en-US"/>
              </w:rPr>
              <w:t xml:space="preserve">2016 – </w:t>
            </w:r>
            <w:r w:rsidR="004323EB" w:rsidRPr="00A275D5">
              <w:rPr>
                <w:lang w:val="en-US"/>
              </w:rPr>
              <w:t>2018</w:t>
            </w:r>
          </w:p>
        </w:tc>
        <w:tc>
          <w:tcPr>
            <w:tcW w:w="6656" w:type="dxa"/>
            <w:gridSpan w:val="2"/>
          </w:tcPr>
          <w:p w:rsidR="00A07006" w:rsidRPr="00A275D5" w:rsidRDefault="0068243E" w:rsidP="00A07006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b/>
                <w:lang w:val="en-US"/>
              </w:rPr>
              <w:t>Communications Consultant at El Taller.pe – Audiovisual Company</w:t>
            </w:r>
          </w:p>
          <w:p w:rsidR="00A07006" w:rsidRPr="00A275D5" w:rsidRDefault="00A07006" w:rsidP="00A07006">
            <w:pPr>
              <w:pStyle w:val="Sinespaciado"/>
              <w:jc w:val="both"/>
              <w:rPr>
                <w:sz w:val="10"/>
                <w:lang w:val="en-US"/>
              </w:rPr>
            </w:pPr>
          </w:p>
          <w:p w:rsidR="00BC5D63" w:rsidRDefault="00BC5D63" w:rsidP="0068243E">
            <w:pPr>
              <w:pStyle w:val="Sinespaciado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Content development for conservation and social change projects.</w:t>
            </w:r>
          </w:p>
          <w:p w:rsidR="0068243E" w:rsidRPr="00A275D5" w:rsidRDefault="0068243E" w:rsidP="0068243E">
            <w:pPr>
              <w:pStyle w:val="Sinespaciado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Proofreading, blogging, ghost editing, and content monitoring for communication products (publications, videos, scripts, infographics).</w:t>
            </w:r>
          </w:p>
          <w:p w:rsidR="00BC5D63" w:rsidRDefault="00BC5D63" w:rsidP="0068243E">
            <w:pPr>
              <w:pStyle w:val="Sinespaciado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 xml:space="preserve">Creation of the Publications </w:t>
            </w:r>
            <w:r>
              <w:rPr>
                <w:lang w:val="en-US"/>
              </w:rPr>
              <w:t>D</w:t>
            </w:r>
            <w:r w:rsidRPr="00A275D5">
              <w:rPr>
                <w:lang w:val="en-US"/>
              </w:rPr>
              <w:t>epartment in the</w:t>
            </w:r>
            <w:r w:rsidR="00833887">
              <w:rPr>
                <w:lang w:val="en-US"/>
              </w:rPr>
              <w:t xml:space="preserve"> communication</w:t>
            </w:r>
            <w:r w:rsidRPr="00A275D5">
              <w:rPr>
                <w:lang w:val="en-US"/>
              </w:rPr>
              <w:t xml:space="preserve"> area.</w:t>
            </w:r>
          </w:p>
          <w:p w:rsidR="0068243E" w:rsidRPr="00A275D5" w:rsidRDefault="0068243E" w:rsidP="0068243E">
            <w:pPr>
              <w:pStyle w:val="Sinespaciado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275D5">
              <w:rPr>
                <w:szCs w:val="20"/>
                <w:lang w:val="en-US"/>
              </w:rPr>
              <w:t xml:space="preserve">Systematization of information </w:t>
            </w:r>
            <w:r w:rsidR="00833887">
              <w:rPr>
                <w:szCs w:val="20"/>
                <w:lang w:val="en-US"/>
              </w:rPr>
              <w:t>related to communication and social change</w:t>
            </w:r>
            <w:r w:rsidR="00BC5D63">
              <w:rPr>
                <w:szCs w:val="20"/>
                <w:lang w:val="en-US"/>
              </w:rPr>
              <w:t xml:space="preserve"> projects and consultancies.</w:t>
            </w:r>
          </w:p>
          <w:p w:rsidR="0068243E" w:rsidRDefault="0068243E" w:rsidP="0068243E">
            <w:pPr>
              <w:pStyle w:val="Sinespaciado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Elaboration of operation plans and budgets.</w:t>
            </w:r>
          </w:p>
          <w:p w:rsidR="00BC5D63" w:rsidRPr="00A275D5" w:rsidRDefault="00BC5D63" w:rsidP="00BC5D63">
            <w:pPr>
              <w:pStyle w:val="Sinespaciado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 xml:space="preserve">Content development for online media platforms (Facebook, Instagram, </w:t>
            </w:r>
            <w:r w:rsidR="009E1134">
              <w:rPr>
                <w:lang w:val="en-US"/>
              </w:rPr>
              <w:t xml:space="preserve">and </w:t>
            </w:r>
            <w:r w:rsidRPr="00A275D5">
              <w:rPr>
                <w:lang w:val="en-US"/>
              </w:rPr>
              <w:t>institutional presentations).</w:t>
            </w:r>
          </w:p>
          <w:p w:rsidR="0068243E" w:rsidRPr="00A275D5" w:rsidRDefault="0068243E" w:rsidP="0068243E">
            <w:pPr>
              <w:pStyle w:val="Sinespaciado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 xml:space="preserve">Translation of videos, factsheets, infographics, </w:t>
            </w:r>
            <w:r w:rsidR="009E1134">
              <w:rPr>
                <w:lang w:val="en-US"/>
              </w:rPr>
              <w:t>scripts, and related.</w:t>
            </w:r>
          </w:p>
          <w:p w:rsidR="0068243E" w:rsidRPr="00A275D5" w:rsidRDefault="0068243E" w:rsidP="0068243E">
            <w:pPr>
              <w:pStyle w:val="Sinespaciado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Support to generate communication diagnoses and strategies.</w:t>
            </w:r>
          </w:p>
          <w:p w:rsidR="0068243E" w:rsidRPr="00A275D5" w:rsidRDefault="0068243E" w:rsidP="0068243E">
            <w:pPr>
              <w:pStyle w:val="Sinespaciado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Coordination with third-party vendors.</w:t>
            </w:r>
          </w:p>
          <w:p w:rsidR="007E2827" w:rsidRPr="00A275D5" w:rsidRDefault="007E2827" w:rsidP="003A13B7">
            <w:pPr>
              <w:pStyle w:val="Sinespaciado"/>
              <w:jc w:val="both"/>
              <w:rPr>
                <w:lang w:val="en-US"/>
              </w:rPr>
            </w:pPr>
          </w:p>
        </w:tc>
      </w:tr>
      <w:tr w:rsidR="004F5825" w:rsidRPr="00833887" w:rsidTr="00BF2043">
        <w:tc>
          <w:tcPr>
            <w:tcW w:w="1838" w:type="dxa"/>
          </w:tcPr>
          <w:p w:rsidR="004F5825" w:rsidRPr="00A275D5" w:rsidRDefault="00634821" w:rsidP="00A427C7">
            <w:pPr>
              <w:pStyle w:val="Sinespaciado"/>
              <w:jc w:val="center"/>
              <w:rPr>
                <w:lang w:val="en-US"/>
              </w:rPr>
            </w:pPr>
            <w:r w:rsidRPr="00A275D5">
              <w:rPr>
                <w:lang w:val="en-US"/>
              </w:rPr>
              <w:t xml:space="preserve">2014 – </w:t>
            </w:r>
            <w:r w:rsidR="004F5825" w:rsidRPr="00A275D5">
              <w:rPr>
                <w:lang w:val="en-US"/>
              </w:rPr>
              <w:t>2016</w:t>
            </w:r>
          </w:p>
        </w:tc>
        <w:tc>
          <w:tcPr>
            <w:tcW w:w="6656" w:type="dxa"/>
            <w:gridSpan w:val="2"/>
          </w:tcPr>
          <w:p w:rsidR="00634821" w:rsidRPr="00A275D5" w:rsidRDefault="00D2728F" w:rsidP="004F5825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b/>
                <w:lang w:val="en-US"/>
              </w:rPr>
              <w:t>XXII Conference of the Parties of the United Nations Framework Convention on Climate Change – COP22 UNFCCC</w:t>
            </w:r>
          </w:p>
          <w:p w:rsidR="004F5825" w:rsidRPr="00A275D5" w:rsidRDefault="003F57FC" w:rsidP="004F5825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lang w:val="en-US"/>
              </w:rPr>
              <w:t>Marrakech, Morocco</w:t>
            </w:r>
            <w:r w:rsidR="004F5825" w:rsidRPr="00A275D5">
              <w:rPr>
                <w:lang w:val="en-US"/>
              </w:rPr>
              <w:t>.</w:t>
            </w:r>
          </w:p>
          <w:p w:rsidR="004F5825" w:rsidRPr="00A275D5" w:rsidRDefault="004F5825" w:rsidP="004F5825">
            <w:pPr>
              <w:pStyle w:val="Sinespaciado"/>
              <w:jc w:val="both"/>
              <w:rPr>
                <w:sz w:val="10"/>
                <w:szCs w:val="10"/>
                <w:lang w:val="en-US"/>
              </w:rPr>
            </w:pPr>
          </w:p>
          <w:p w:rsidR="004F5825" w:rsidRPr="00A275D5" w:rsidRDefault="003F57FC" w:rsidP="004F5825">
            <w:pPr>
              <w:pStyle w:val="Sinespaciado"/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Freelance translator for the Climate and Energy Practice Initiative (CEP) of WWF International.</w:t>
            </w:r>
            <w:r w:rsidR="004F5825" w:rsidRPr="00A275D5">
              <w:rPr>
                <w:lang w:val="en-US"/>
              </w:rPr>
              <w:t xml:space="preserve"> </w:t>
            </w:r>
            <w:r w:rsidRPr="00A275D5">
              <w:rPr>
                <w:lang w:val="en-US"/>
              </w:rPr>
              <w:t>In charge of the communications in English, Spanish and French.</w:t>
            </w:r>
          </w:p>
          <w:p w:rsidR="004F5825" w:rsidRPr="00A275D5" w:rsidRDefault="004F5825" w:rsidP="004F5825">
            <w:pPr>
              <w:pStyle w:val="Sinespaciado"/>
              <w:jc w:val="both"/>
              <w:rPr>
                <w:lang w:val="en-US"/>
              </w:rPr>
            </w:pPr>
          </w:p>
        </w:tc>
      </w:tr>
      <w:tr w:rsidR="004F5825" w:rsidRPr="00833887" w:rsidTr="00BF2043">
        <w:tc>
          <w:tcPr>
            <w:tcW w:w="1838" w:type="dxa"/>
          </w:tcPr>
          <w:p w:rsidR="004F5825" w:rsidRPr="00A275D5" w:rsidRDefault="004F5825" w:rsidP="00A427C7">
            <w:pPr>
              <w:pStyle w:val="Sinespaciado"/>
              <w:jc w:val="center"/>
              <w:rPr>
                <w:lang w:val="en-US"/>
              </w:rPr>
            </w:pPr>
          </w:p>
        </w:tc>
        <w:tc>
          <w:tcPr>
            <w:tcW w:w="6656" w:type="dxa"/>
            <w:gridSpan w:val="2"/>
          </w:tcPr>
          <w:p w:rsidR="003F57FC" w:rsidRPr="00A275D5" w:rsidRDefault="003F57FC" w:rsidP="003F57FC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b/>
                <w:lang w:val="en-US"/>
              </w:rPr>
              <w:t>XXI Conference of the Parties of the United Nations Framework Convention on Climate Change – COP21 UNFCCC</w:t>
            </w:r>
          </w:p>
          <w:p w:rsidR="004F5825" w:rsidRPr="00A275D5" w:rsidRDefault="003F57FC" w:rsidP="003F57FC">
            <w:pPr>
              <w:pStyle w:val="Sinespaciado"/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Paris, France.</w:t>
            </w:r>
          </w:p>
          <w:p w:rsidR="004F5825" w:rsidRPr="00A275D5" w:rsidRDefault="004F5825" w:rsidP="004F5825">
            <w:pPr>
              <w:pStyle w:val="Sinespaciado"/>
              <w:jc w:val="both"/>
              <w:rPr>
                <w:sz w:val="10"/>
                <w:szCs w:val="10"/>
                <w:lang w:val="en-US"/>
              </w:rPr>
            </w:pPr>
          </w:p>
          <w:p w:rsidR="003F57FC" w:rsidRPr="00A275D5" w:rsidRDefault="003F57FC" w:rsidP="004F5825">
            <w:pPr>
              <w:pStyle w:val="Sinespaciado"/>
              <w:jc w:val="both"/>
              <w:rPr>
                <w:szCs w:val="20"/>
                <w:lang w:val="en-US"/>
              </w:rPr>
            </w:pPr>
            <w:r w:rsidRPr="00A275D5">
              <w:rPr>
                <w:szCs w:val="20"/>
                <w:lang w:val="en-US"/>
              </w:rPr>
              <w:t xml:space="preserve">Official translator for the Global Climate and Energy Initiative (GCEI) of WWF International, </w:t>
            </w:r>
            <w:r w:rsidR="006C60AF">
              <w:rPr>
                <w:szCs w:val="20"/>
                <w:lang w:val="en-US"/>
              </w:rPr>
              <w:t>as well as for</w:t>
            </w:r>
            <w:r w:rsidRPr="00A275D5">
              <w:rPr>
                <w:szCs w:val="20"/>
                <w:lang w:val="en-US"/>
              </w:rPr>
              <w:t xml:space="preserve"> WWF Latin America and the Caribbean. Member of the Latin-American Communications Delegation in France. Responsible of the communications in English, Spanish and French.</w:t>
            </w:r>
          </w:p>
          <w:p w:rsidR="00A720FC" w:rsidRPr="00A275D5" w:rsidRDefault="00A720FC" w:rsidP="003F57FC">
            <w:pPr>
              <w:pStyle w:val="Sinespaciado"/>
              <w:jc w:val="both"/>
              <w:rPr>
                <w:lang w:val="en-US"/>
              </w:rPr>
            </w:pPr>
          </w:p>
        </w:tc>
      </w:tr>
      <w:tr w:rsidR="004F5825" w:rsidRPr="006C60AF" w:rsidTr="00BF2043">
        <w:tc>
          <w:tcPr>
            <w:tcW w:w="1838" w:type="dxa"/>
          </w:tcPr>
          <w:p w:rsidR="004F5825" w:rsidRPr="00A275D5" w:rsidRDefault="004F5825" w:rsidP="00A427C7">
            <w:pPr>
              <w:pStyle w:val="Sinespaciado"/>
              <w:jc w:val="center"/>
              <w:rPr>
                <w:lang w:val="en-US"/>
              </w:rPr>
            </w:pPr>
          </w:p>
        </w:tc>
        <w:tc>
          <w:tcPr>
            <w:tcW w:w="6656" w:type="dxa"/>
            <w:gridSpan w:val="2"/>
          </w:tcPr>
          <w:p w:rsidR="003F57FC" w:rsidRPr="00A275D5" w:rsidRDefault="003F57FC" w:rsidP="003F57FC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b/>
                <w:lang w:val="en-US"/>
              </w:rPr>
              <w:t>XX Conference of the Parties of the United Nations Framework Convention on Climate Change – COP20 UNFCCC</w:t>
            </w:r>
          </w:p>
          <w:p w:rsidR="004F5825" w:rsidRPr="00A275D5" w:rsidRDefault="003F57FC" w:rsidP="003F57FC">
            <w:pPr>
              <w:pStyle w:val="Sinespaciado"/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Lima, Peru.</w:t>
            </w:r>
          </w:p>
          <w:p w:rsidR="004F5825" w:rsidRPr="00A275D5" w:rsidRDefault="004F5825" w:rsidP="004F5825">
            <w:pPr>
              <w:pStyle w:val="Sinespaciado"/>
              <w:jc w:val="both"/>
              <w:rPr>
                <w:sz w:val="10"/>
                <w:szCs w:val="10"/>
                <w:lang w:val="en-US"/>
              </w:rPr>
            </w:pPr>
          </w:p>
          <w:p w:rsidR="004F5825" w:rsidRPr="00A275D5" w:rsidRDefault="003F57FC" w:rsidP="003F57FC">
            <w:pPr>
              <w:pStyle w:val="Sinespaciado"/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 xml:space="preserve">Official translator for the Global Climate and Energy Initiative (GCEI) of WWF International, </w:t>
            </w:r>
            <w:r w:rsidR="006C60AF">
              <w:rPr>
                <w:lang w:val="en-US"/>
              </w:rPr>
              <w:t>as well as for WWF Peru, and WWF Latin America</w:t>
            </w:r>
            <w:r w:rsidRPr="00A275D5">
              <w:rPr>
                <w:lang w:val="en-US"/>
              </w:rPr>
              <w:t xml:space="preserve"> and the Caribbean. In charge of the communications in English and Spanish.</w:t>
            </w:r>
            <w:r w:rsidR="006C60AF">
              <w:rPr>
                <w:lang w:val="en-US"/>
              </w:rPr>
              <w:t xml:space="preserve"> Coordination with local third-party vendors.</w:t>
            </w:r>
          </w:p>
        </w:tc>
      </w:tr>
      <w:tr w:rsidR="004F5825" w:rsidRPr="00833887" w:rsidTr="00BF2043">
        <w:tc>
          <w:tcPr>
            <w:tcW w:w="1838" w:type="dxa"/>
          </w:tcPr>
          <w:p w:rsidR="00555E46" w:rsidRDefault="00555E46" w:rsidP="00A427C7">
            <w:pPr>
              <w:pStyle w:val="Sinespaciado"/>
              <w:jc w:val="center"/>
              <w:rPr>
                <w:lang w:val="en-US"/>
              </w:rPr>
            </w:pPr>
          </w:p>
          <w:p w:rsidR="004F5825" w:rsidRPr="00A275D5" w:rsidRDefault="004F5825" w:rsidP="00A427C7">
            <w:pPr>
              <w:pStyle w:val="Sinespaciado"/>
              <w:jc w:val="center"/>
              <w:rPr>
                <w:lang w:val="en-US"/>
              </w:rPr>
            </w:pPr>
            <w:r w:rsidRPr="00A275D5">
              <w:rPr>
                <w:lang w:val="en-US"/>
              </w:rPr>
              <w:lastRenderedPageBreak/>
              <w:t xml:space="preserve">2012 </w:t>
            </w:r>
            <w:r w:rsidR="00270247" w:rsidRPr="00A275D5">
              <w:rPr>
                <w:lang w:val="en-US"/>
              </w:rPr>
              <w:t>–</w:t>
            </w:r>
            <w:r w:rsidRPr="00A275D5">
              <w:rPr>
                <w:lang w:val="en-US"/>
              </w:rPr>
              <w:t xml:space="preserve"> 2016</w:t>
            </w:r>
          </w:p>
        </w:tc>
        <w:tc>
          <w:tcPr>
            <w:tcW w:w="6656" w:type="dxa"/>
            <w:gridSpan w:val="2"/>
          </w:tcPr>
          <w:p w:rsidR="006C60AF" w:rsidRPr="00A275D5" w:rsidRDefault="006C60AF" w:rsidP="004F5825">
            <w:pPr>
              <w:pStyle w:val="Sinespaciado"/>
              <w:jc w:val="both"/>
              <w:rPr>
                <w:b/>
                <w:lang w:val="en-US"/>
              </w:rPr>
            </w:pPr>
          </w:p>
          <w:p w:rsidR="004F5825" w:rsidRPr="00A275D5" w:rsidRDefault="0053185A" w:rsidP="004F5825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b/>
                <w:lang w:val="en-US"/>
              </w:rPr>
              <w:lastRenderedPageBreak/>
              <w:t xml:space="preserve">WWF </w:t>
            </w:r>
            <w:r w:rsidR="00B87760" w:rsidRPr="00A275D5">
              <w:rPr>
                <w:b/>
                <w:lang w:val="en-US"/>
              </w:rPr>
              <w:t>Peru</w:t>
            </w:r>
            <w:r w:rsidR="004F5825" w:rsidRPr="00A275D5">
              <w:rPr>
                <w:b/>
                <w:lang w:val="en-US"/>
              </w:rPr>
              <w:t xml:space="preserve"> (World Wildlife Fund)</w:t>
            </w:r>
          </w:p>
          <w:p w:rsidR="004F5825" w:rsidRPr="00A275D5" w:rsidRDefault="004F5825" w:rsidP="004F5825">
            <w:pPr>
              <w:pStyle w:val="Sinespaciado"/>
              <w:jc w:val="both"/>
              <w:rPr>
                <w:sz w:val="10"/>
                <w:szCs w:val="10"/>
                <w:lang w:val="en-US"/>
              </w:rPr>
            </w:pPr>
          </w:p>
          <w:p w:rsidR="00B87760" w:rsidRDefault="00B87760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Member of the Communications &amp; Marketing Staff for WWF L</w:t>
            </w:r>
            <w:r w:rsidR="006C60AF">
              <w:rPr>
                <w:lang w:val="en-US"/>
              </w:rPr>
              <w:t>atin America and the Caribbean – WWF LAC.</w:t>
            </w:r>
          </w:p>
          <w:p w:rsidR="00FC1A94" w:rsidRPr="00A275D5" w:rsidRDefault="00FC1A94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Publications &amp; Translation Officer in the </w:t>
            </w:r>
            <w:r w:rsidR="0057027F">
              <w:rPr>
                <w:lang w:val="en-US"/>
              </w:rPr>
              <w:t>CMKT</w:t>
            </w:r>
            <w:r>
              <w:rPr>
                <w:lang w:val="en-US"/>
              </w:rPr>
              <w:t xml:space="preserve"> Department.</w:t>
            </w:r>
          </w:p>
          <w:p w:rsidR="00B87760" w:rsidRDefault="00B87760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Responsible of WWF Peru’s Branding Guidelines</w:t>
            </w:r>
            <w:r w:rsidR="0057027F">
              <w:rPr>
                <w:lang w:val="en-US"/>
              </w:rPr>
              <w:t xml:space="preserve"> for the appropriate </w:t>
            </w:r>
            <w:r w:rsidRPr="00A275D5">
              <w:rPr>
                <w:lang w:val="en-US"/>
              </w:rPr>
              <w:t>institutional image</w:t>
            </w:r>
            <w:r w:rsidR="0057027F">
              <w:rPr>
                <w:lang w:val="en-US"/>
              </w:rPr>
              <w:t>, and monitoring of</w:t>
            </w:r>
            <w:r w:rsidRPr="00A275D5">
              <w:rPr>
                <w:lang w:val="en-US"/>
              </w:rPr>
              <w:t xml:space="preserve"> other sub-brands related to programs, campaigns and institutional projects.</w:t>
            </w:r>
          </w:p>
          <w:p w:rsidR="00FC1A94" w:rsidRPr="00995146" w:rsidRDefault="00FC1A94" w:rsidP="00995146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Development of communication outputs, content and branding monitoring, translation, and </w:t>
            </w:r>
            <w:r w:rsidR="00995146">
              <w:rPr>
                <w:lang w:val="en-US"/>
              </w:rPr>
              <w:t xml:space="preserve">interagency coordination </w:t>
            </w:r>
            <w:r w:rsidRPr="00995146">
              <w:rPr>
                <w:lang w:val="en-US"/>
              </w:rPr>
              <w:t xml:space="preserve">in four consecutive editions of </w:t>
            </w:r>
            <w:r w:rsidR="00995146">
              <w:rPr>
                <w:lang w:val="en-US"/>
              </w:rPr>
              <w:t xml:space="preserve">the </w:t>
            </w:r>
            <w:r w:rsidRPr="00995146">
              <w:rPr>
                <w:lang w:val="en-US"/>
              </w:rPr>
              <w:t>world's largest grassroots movement for the environment: Earth Hour 2016, 2015, 2014, and 2013.</w:t>
            </w:r>
          </w:p>
          <w:p w:rsidR="006C60AF" w:rsidRDefault="00B87760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Key participation at content level</w:t>
            </w:r>
            <w:r w:rsidR="006C60AF">
              <w:rPr>
                <w:lang w:val="en-US"/>
              </w:rPr>
              <w:t>, validation,</w:t>
            </w:r>
            <w:r w:rsidRPr="00A275D5">
              <w:rPr>
                <w:lang w:val="en-US"/>
              </w:rPr>
              <w:t xml:space="preserve"> and launching of </w:t>
            </w:r>
            <w:r w:rsidR="006C60AF">
              <w:rPr>
                <w:lang w:val="en-US"/>
              </w:rPr>
              <w:t xml:space="preserve">WWF Peru’s </w:t>
            </w:r>
            <w:r w:rsidRPr="00A275D5">
              <w:rPr>
                <w:lang w:val="en-US"/>
              </w:rPr>
              <w:t>Fundraising Program</w:t>
            </w:r>
            <w:r w:rsidR="0057027F">
              <w:rPr>
                <w:lang w:val="en-US"/>
              </w:rPr>
              <w:t xml:space="preserve"> for the first time nationwide.</w:t>
            </w:r>
          </w:p>
          <w:p w:rsidR="00B87760" w:rsidRDefault="006C60AF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Approval of </w:t>
            </w:r>
            <w:r w:rsidR="00B87760" w:rsidRPr="00A275D5">
              <w:rPr>
                <w:lang w:val="en-US"/>
              </w:rPr>
              <w:t>co</w:t>
            </w:r>
            <w:r w:rsidR="007353F6">
              <w:rPr>
                <w:lang w:val="en-US"/>
              </w:rPr>
              <w:t>ntents for WWF’s digital assets, as well as g</w:t>
            </w:r>
            <w:r w:rsidR="007353F6" w:rsidRPr="00A275D5">
              <w:rPr>
                <w:lang w:val="en-US"/>
              </w:rPr>
              <w:t xml:space="preserve">host editing and proofreading </w:t>
            </w:r>
            <w:r w:rsidR="007353F6">
              <w:rPr>
                <w:lang w:val="en-US"/>
              </w:rPr>
              <w:t>of</w:t>
            </w:r>
            <w:r w:rsidR="007353F6" w:rsidRPr="00A275D5">
              <w:rPr>
                <w:lang w:val="en-US"/>
              </w:rPr>
              <w:t xml:space="preserve"> publications and contents</w:t>
            </w:r>
            <w:r w:rsidR="007353F6">
              <w:rPr>
                <w:lang w:val="en-US"/>
              </w:rPr>
              <w:t>.</w:t>
            </w:r>
          </w:p>
          <w:p w:rsidR="00995146" w:rsidRPr="00A275D5" w:rsidRDefault="00995146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Responsible of coordinating translations and content management with offices in WWF LAC, WWF US, and WWF International.</w:t>
            </w:r>
          </w:p>
          <w:p w:rsidR="00B87760" w:rsidRDefault="00B87760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 xml:space="preserve">Editing and content monitoring </w:t>
            </w:r>
            <w:r w:rsidR="006C60AF">
              <w:rPr>
                <w:lang w:val="en-US"/>
              </w:rPr>
              <w:t xml:space="preserve">of WWF </w:t>
            </w:r>
            <w:r w:rsidRPr="00A275D5">
              <w:rPr>
                <w:lang w:val="en-US"/>
              </w:rPr>
              <w:t>Peru</w:t>
            </w:r>
            <w:r w:rsidR="006C60AF">
              <w:rPr>
                <w:lang w:val="en-US"/>
              </w:rPr>
              <w:t>’s core scientific programs</w:t>
            </w:r>
            <w:r w:rsidRPr="00A275D5">
              <w:rPr>
                <w:lang w:val="en-US"/>
              </w:rPr>
              <w:t xml:space="preserve"> (Amazon, Marine, Freshwater, and Energy</w:t>
            </w:r>
            <w:r w:rsidR="006C60AF">
              <w:rPr>
                <w:lang w:val="en-US"/>
              </w:rPr>
              <w:t>).</w:t>
            </w:r>
          </w:p>
          <w:p w:rsidR="00B87760" w:rsidRPr="00A275D5" w:rsidRDefault="00B87760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Coordination with the WWF Network to elaborate institutional publications for</w:t>
            </w:r>
            <w:r w:rsidR="007353F6">
              <w:rPr>
                <w:lang w:val="en-US"/>
              </w:rPr>
              <w:t xml:space="preserve"> the</w:t>
            </w:r>
            <w:r w:rsidRPr="00A275D5">
              <w:rPr>
                <w:lang w:val="en-US"/>
              </w:rPr>
              <w:t xml:space="preserve"> Latin America and Caribbean region.</w:t>
            </w:r>
          </w:p>
          <w:p w:rsidR="00B87760" w:rsidRPr="007353F6" w:rsidRDefault="00C843FE" w:rsidP="005E221C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7353F6">
              <w:rPr>
                <w:lang w:val="en-US"/>
              </w:rPr>
              <w:t xml:space="preserve">Elaboration of </w:t>
            </w:r>
            <w:r w:rsidR="00B87760" w:rsidRPr="007353F6">
              <w:rPr>
                <w:lang w:val="en-US"/>
              </w:rPr>
              <w:t xml:space="preserve">press-kits for each WWF </w:t>
            </w:r>
            <w:r w:rsidRPr="007353F6">
              <w:rPr>
                <w:lang w:val="en-US"/>
              </w:rPr>
              <w:t>Peru’s program</w:t>
            </w:r>
            <w:r w:rsidR="00B87760" w:rsidRPr="007353F6">
              <w:rPr>
                <w:lang w:val="en-US"/>
              </w:rPr>
              <w:t>.</w:t>
            </w:r>
          </w:p>
          <w:p w:rsidR="00B87760" w:rsidRPr="00A275D5" w:rsidRDefault="00B87760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In charge of WWF Peru Publications Plan, framed in the proposal of organizational learning for t</w:t>
            </w:r>
            <w:r w:rsidR="00D06BD4" w:rsidRPr="00A275D5">
              <w:rPr>
                <w:lang w:val="en-US"/>
              </w:rPr>
              <w:t>he technical-scientific assets.</w:t>
            </w:r>
          </w:p>
          <w:p w:rsidR="00B87760" w:rsidRPr="00A275D5" w:rsidRDefault="00B87760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Development and implementation of communications protocols (events, press releases, publications, products, risk management).</w:t>
            </w:r>
          </w:p>
          <w:p w:rsidR="00B87760" w:rsidRPr="00A275D5" w:rsidRDefault="00B87760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 xml:space="preserve">Assessment to WWF Peru’s Scientific Team about </w:t>
            </w:r>
            <w:r w:rsidR="0057027F">
              <w:rPr>
                <w:lang w:val="en-US"/>
              </w:rPr>
              <w:t>communications.</w:t>
            </w:r>
          </w:p>
          <w:p w:rsidR="00B87760" w:rsidRPr="00A275D5" w:rsidRDefault="00B87760" w:rsidP="00B87760">
            <w:pPr>
              <w:pStyle w:val="Sinespaciado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Translations of papers, documents, publications</w:t>
            </w:r>
            <w:r w:rsidR="006D2F26" w:rsidRPr="00A275D5">
              <w:rPr>
                <w:lang w:val="en-US"/>
              </w:rPr>
              <w:t>, press releases, media alerts, etc. at national and international level.</w:t>
            </w:r>
          </w:p>
          <w:p w:rsidR="00D123F9" w:rsidRPr="00A275D5" w:rsidRDefault="00D123F9" w:rsidP="004F5825">
            <w:pPr>
              <w:pStyle w:val="Sinespaciado"/>
              <w:jc w:val="both"/>
              <w:rPr>
                <w:lang w:val="en-US"/>
              </w:rPr>
            </w:pPr>
          </w:p>
        </w:tc>
      </w:tr>
      <w:tr w:rsidR="004F5825" w:rsidRPr="00833887" w:rsidTr="005571B7">
        <w:tc>
          <w:tcPr>
            <w:tcW w:w="1838" w:type="dxa"/>
          </w:tcPr>
          <w:p w:rsidR="004F5825" w:rsidRPr="00A275D5" w:rsidRDefault="004F5825" w:rsidP="00A427C7">
            <w:pPr>
              <w:pStyle w:val="Sinespaciado"/>
              <w:jc w:val="center"/>
              <w:rPr>
                <w:lang w:val="en-US"/>
              </w:rPr>
            </w:pPr>
            <w:r w:rsidRPr="00A275D5">
              <w:rPr>
                <w:lang w:val="en-US"/>
              </w:rPr>
              <w:lastRenderedPageBreak/>
              <w:t xml:space="preserve">2011 </w:t>
            </w:r>
            <w:r w:rsidR="00270247" w:rsidRPr="00A275D5">
              <w:rPr>
                <w:lang w:val="en-US"/>
              </w:rPr>
              <w:t>–</w:t>
            </w:r>
            <w:r w:rsidRPr="00A275D5">
              <w:rPr>
                <w:lang w:val="en-US"/>
              </w:rPr>
              <w:t xml:space="preserve"> 2012</w:t>
            </w:r>
          </w:p>
        </w:tc>
        <w:tc>
          <w:tcPr>
            <w:tcW w:w="6656" w:type="dxa"/>
            <w:gridSpan w:val="2"/>
          </w:tcPr>
          <w:p w:rsidR="004F5825" w:rsidRPr="00A275D5" w:rsidRDefault="004F5825" w:rsidP="004F5825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b/>
                <w:lang w:val="en-US"/>
              </w:rPr>
              <w:t xml:space="preserve">Royal Caribbean </w:t>
            </w:r>
            <w:r w:rsidR="00DE5D16">
              <w:rPr>
                <w:b/>
                <w:lang w:val="en-US"/>
              </w:rPr>
              <w:t>International</w:t>
            </w:r>
          </w:p>
          <w:p w:rsidR="00555E46" w:rsidRPr="00A275D5" w:rsidRDefault="00555E46" w:rsidP="004F5825">
            <w:pPr>
              <w:pStyle w:val="Sinespaciado"/>
              <w:jc w:val="both"/>
              <w:rPr>
                <w:b/>
                <w:lang w:val="en-US"/>
              </w:rPr>
            </w:pPr>
          </w:p>
          <w:p w:rsidR="004F5825" w:rsidRPr="00A275D5" w:rsidRDefault="00132629" w:rsidP="00D411E3">
            <w:pPr>
              <w:pStyle w:val="Sinespaciado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 xml:space="preserve">Bar Server </w:t>
            </w:r>
            <w:r w:rsidR="006D2F26" w:rsidRPr="00A275D5">
              <w:rPr>
                <w:lang w:val="en-US"/>
              </w:rPr>
              <w:t>of Food &amp; Beverage Department</w:t>
            </w:r>
            <w:r w:rsidRPr="00A275D5">
              <w:rPr>
                <w:lang w:val="en-US"/>
              </w:rPr>
              <w:t xml:space="preserve"> in </w:t>
            </w:r>
            <w:r w:rsidR="00D411E3" w:rsidRPr="00A275D5">
              <w:rPr>
                <w:lang w:val="en-US"/>
              </w:rPr>
              <w:t>Navigator of the Seas.</w:t>
            </w:r>
          </w:p>
          <w:p w:rsidR="00210F02" w:rsidRPr="00A275D5" w:rsidRDefault="00210F02" w:rsidP="00210F02">
            <w:pPr>
              <w:pStyle w:val="Sinespaciado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Greets and converses with guests to answer questions, provide information, promote special drinks and/or up-sell to premium brands, following Royal Caribbean International’s Gold Anchor Standards, as well as SQM standards and USPH guidelines.</w:t>
            </w:r>
          </w:p>
          <w:p w:rsidR="00210F02" w:rsidRPr="00A275D5" w:rsidRDefault="00210F02" w:rsidP="00210F02">
            <w:pPr>
              <w:pStyle w:val="Sinespaciado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Takes all beverage orders, always asking for appropriate identification to determine minimum drinking age, if necessary.</w:t>
            </w:r>
          </w:p>
          <w:p w:rsidR="00210F02" w:rsidRPr="00A275D5" w:rsidRDefault="00BD2A3C" w:rsidP="00210F02">
            <w:pPr>
              <w:pStyle w:val="Sinespaciado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Computes bill and presents for payment. Collects charge card for drinks served and inputs accurate data in the point-of-sale system.</w:t>
            </w:r>
          </w:p>
          <w:p w:rsidR="00D411E3" w:rsidRPr="0057027F" w:rsidRDefault="00BD2A3C" w:rsidP="0057027F">
            <w:pPr>
              <w:pStyle w:val="Sinespaciado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Ensures stations and/or tables are clean, orderly and properly set with matches, clean ashtrays and beverage menus, etc.</w:t>
            </w:r>
          </w:p>
          <w:p w:rsidR="004F5825" w:rsidRPr="00A275D5" w:rsidRDefault="004F5825" w:rsidP="004F5825">
            <w:pPr>
              <w:pStyle w:val="Sinespaciado"/>
              <w:jc w:val="both"/>
              <w:rPr>
                <w:lang w:val="en-US"/>
              </w:rPr>
            </w:pPr>
          </w:p>
        </w:tc>
      </w:tr>
      <w:tr w:rsidR="002C0631" w:rsidRPr="00833887" w:rsidTr="005571B7">
        <w:tc>
          <w:tcPr>
            <w:tcW w:w="1838" w:type="dxa"/>
          </w:tcPr>
          <w:p w:rsidR="002C0631" w:rsidRPr="00A275D5" w:rsidRDefault="00132629" w:rsidP="000E0E94">
            <w:pPr>
              <w:pStyle w:val="Sinespaciado"/>
              <w:jc w:val="center"/>
              <w:rPr>
                <w:lang w:val="en-US"/>
              </w:rPr>
            </w:pPr>
            <w:r w:rsidRPr="00A275D5">
              <w:rPr>
                <w:lang w:val="en-US"/>
              </w:rPr>
              <w:t>20</w:t>
            </w:r>
            <w:r w:rsidR="000E0E94">
              <w:rPr>
                <w:lang w:val="en-US"/>
              </w:rPr>
              <w:t>10</w:t>
            </w:r>
            <w:r w:rsidRPr="00A275D5">
              <w:rPr>
                <w:lang w:val="en-US"/>
              </w:rPr>
              <w:t xml:space="preserve"> – </w:t>
            </w:r>
            <w:r w:rsidR="000E0E94">
              <w:rPr>
                <w:lang w:val="en-US"/>
              </w:rPr>
              <w:t>present</w:t>
            </w:r>
          </w:p>
        </w:tc>
        <w:tc>
          <w:tcPr>
            <w:tcW w:w="6656" w:type="dxa"/>
            <w:gridSpan w:val="2"/>
          </w:tcPr>
          <w:p w:rsidR="002C0631" w:rsidRPr="00FC1A94" w:rsidRDefault="00FC1A94" w:rsidP="004F5825">
            <w:pPr>
              <w:pStyle w:val="Sinespaciado"/>
              <w:jc w:val="both"/>
              <w:rPr>
                <w:b/>
                <w:lang w:val="en-US"/>
              </w:rPr>
            </w:pPr>
            <w:r w:rsidRPr="00FC1A94">
              <w:rPr>
                <w:b/>
                <w:lang w:val="en-US"/>
              </w:rPr>
              <w:t>Freelance Translator</w:t>
            </w:r>
            <w:bookmarkStart w:id="0" w:name="_GoBack"/>
            <w:bookmarkEnd w:id="0"/>
          </w:p>
          <w:p w:rsidR="00E0608B" w:rsidRPr="00FC1A94" w:rsidRDefault="00E0608B" w:rsidP="004F5825">
            <w:pPr>
              <w:pStyle w:val="Sinespaciado"/>
              <w:jc w:val="both"/>
              <w:rPr>
                <w:b/>
                <w:lang w:val="en-US"/>
              </w:rPr>
            </w:pPr>
          </w:p>
          <w:p w:rsidR="00FC1A94" w:rsidRPr="00040CEB" w:rsidRDefault="00FC1A94" w:rsidP="00FC1A94">
            <w:pPr>
              <w:pStyle w:val="Sinespaciado"/>
              <w:jc w:val="both"/>
              <w:rPr>
                <w:lang w:val="en-US"/>
              </w:rPr>
            </w:pPr>
            <w:r w:rsidRPr="00040CEB">
              <w:rPr>
                <w:lang w:val="en-US"/>
              </w:rPr>
              <w:t>English/Spanish and vice versa translations of documents, papers, publications, essays related to conservation, sustainable development, renewables, forests, climate change, medicine, human resources, social change, legal framework, oceans, management, pharmaceutical, etc.</w:t>
            </w:r>
          </w:p>
          <w:p w:rsidR="005571B7" w:rsidRPr="00FC1A94" w:rsidRDefault="00FC1A94" w:rsidP="00DA6272">
            <w:pPr>
              <w:pStyle w:val="Sinespaciado"/>
              <w:jc w:val="both"/>
              <w:rPr>
                <w:lang w:val="en-US"/>
              </w:rPr>
            </w:pPr>
            <w:r w:rsidRPr="00040CEB">
              <w:rPr>
                <w:b/>
                <w:i/>
                <w:lang w:val="en-US"/>
              </w:rPr>
              <w:t>*Clients:</w:t>
            </w:r>
            <w:r w:rsidRPr="00040CEB">
              <w:rPr>
                <w:lang w:val="en-US"/>
              </w:rPr>
              <w:t xml:space="preserve"> Wildlife Conservation </w:t>
            </w:r>
            <w:r w:rsidR="00DA6272">
              <w:rPr>
                <w:lang w:val="en-US"/>
              </w:rPr>
              <w:t>Society, Oceana Peru, WWF Peru</w:t>
            </w:r>
            <w:r w:rsidRPr="00040CEB">
              <w:rPr>
                <w:lang w:val="en-US"/>
              </w:rPr>
              <w:t xml:space="preserve">, WWF Global, Universidad </w:t>
            </w:r>
            <w:proofErr w:type="spellStart"/>
            <w:r w:rsidRPr="00040CEB">
              <w:rPr>
                <w:lang w:val="en-US"/>
              </w:rPr>
              <w:t>Privada</w:t>
            </w:r>
            <w:proofErr w:type="spellEnd"/>
            <w:r w:rsidRPr="00040CEB">
              <w:rPr>
                <w:lang w:val="en-US"/>
              </w:rPr>
              <w:t xml:space="preserve"> San Juan Bautista, WWF International, Deutsche </w:t>
            </w:r>
            <w:proofErr w:type="spellStart"/>
            <w:r w:rsidRPr="00040CEB">
              <w:rPr>
                <w:lang w:val="en-US"/>
              </w:rPr>
              <w:t>Gesellschaft</w:t>
            </w:r>
            <w:proofErr w:type="spellEnd"/>
            <w:r w:rsidRPr="00040CEB">
              <w:rPr>
                <w:lang w:val="en-US"/>
              </w:rPr>
              <w:t xml:space="preserve"> </w:t>
            </w:r>
            <w:proofErr w:type="spellStart"/>
            <w:r w:rsidRPr="00040CEB">
              <w:rPr>
                <w:lang w:val="en-US"/>
              </w:rPr>
              <w:t>für</w:t>
            </w:r>
            <w:proofErr w:type="spellEnd"/>
            <w:r w:rsidRPr="00040CEB">
              <w:rPr>
                <w:lang w:val="en-US"/>
              </w:rPr>
              <w:t xml:space="preserve"> </w:t>
            </w:r>
            <w:proofErr w:type="spellStart"/>
            <w:r w:rsidRPr="00040CEB">
              <w:rPr>
                <w:lang w:val="en-US"/>
              </w:rPr>
              <w:t>Internationale</w:t>
            </w:r>
            <w:proofErr w:type="spellEnd"/>
            <w:r w:rsidRPr="00040CEB">
              <w:rPr>
                <w:lang w:val="en-US"/>
              </w:rPr>
              <w:t xml:space="preserve"> </w:t>
            </w:r>
            <w:proofErr w:type="spellStart"/>
            <w:r w:rsidRPr="00040CEB">
              <w:rPr>
                <w:lang w:val="en-US"/>
              </w:rPr>
              <w:t>Zusammenarbeit</w:t>
            </w:r>
            <w:proofErr w:type="spellEnd"/>
            <w:r w:rsidRPr="00040CEB">
              <w:rPr>
                <w:lang w:val="en-US"/>
              </w:rPr>
              <w:t xml:space="preserve"> (GIZ) GmbH.</w:t>
            </w:r>
          </w:p>
        </w:tc>
      </w:tr>
      <w:tr w:rsidR="005571B7" w:rsidRPr="00833887" w:rsidTr="00DA6272">
        <w:tc>
          <w:tcPr>
            <w:tcW w:w="8494" w:type="dxa"/>
            <w:gridSpan w:val="3"/>
            <w:shd w:val="clear" w:color="auto" w:fill="auto"/>
          </w:tcPr>
          <w:p w:rsidR="005571B7" w:rsidRPr="00A275D5" w:rsidRDefault="005571B7" w:rsidP="004F5825">
            <w:pPr>
              <w:pStyle w:val="Sinespaciado"/>
              <w:jc w:val="both"/>
              <w:rPr>
                <w:b/>
                <w:lang w:val="en-US"/>
              </w:rPr>
            </w:pPr>
          </w:p>
        </w:tc>
      </w:tr>
      <w:tr w:rsidR="00BF2043" w:rsidRPr="00A275D5" w:rsidTr="00DA6272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043" w:rsidRPr="00A275D5" w:rsidRDefault="00BF2043" w:rsidP="004F5825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b/>
                <w:lang w:val="en-US"/>
              </w:rPr>
              <w:t>EDUCATION</w:t>
            </w:r>
          </w:p>
        </w:tc>
      </w:tr>
      <w:tr w:rsidR="00BB2935" w:rsidRPr="00A275D5" w:rsidTr="00DA6272">
        <w:tc>
          <w:tcPr>
            <w:tcW w:w="84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2935" w:rsidRPr="00A275D5" w:rsidRDefault="00BB2935" w:rsidP="004F5825">
            <w:pPr>
              <w:pStyle w:val="Sinespaciado"/>
              <w:jc w:val="both"/>
              <w:rPr>
                <w:b/>
                <w:lang w:val="en-US"/>
              </w:rPr>
            </w:pPr>
          </w:p>
        </w:tc>
      </w:tr>
      <w:tr w:rsidR="00BF2043" w:rsidRPr="00833887" w:rsidTr="00DA6272">
        <w:tc>
          <w:tcPr>
            <w:tcW w:w="8494" w:type="dxa"/>
            <w:gridSpan w:val="3"/>
            <w:shd w:val="clear" w:color="auto" w:fill="auto"/>
          </w:tcPr>
          <w:p w:rsidR="00BF2043" w:rsidRPr="00A275D5" w:rsidRDefault="00BF2043" w:rsidP="00BF2043">
            <w:pPr>
              <w:pStyle w:val="Sinespaciado"/>
              <w:jc w:val="both"/>
              <w:rPr>
                <w:b/>
                <w:lang w:val="en-US"/>
              </w:rPr>
            </w:pPr>
            <w:r w:rsidRPr="00A275D5">
              <w:rPr>
                <w:b/>
                <w:lang w:val="en-US"/>
              </w:rPr>
              <w:t>Ricardo Palma University</w:t>
            </w:r>
          </w:p>
          <w:p w:rsidR="00BF2043" w:rsidRPr="00A275D5" w:rsidRDefault="00BF2043" w:rsidP="00BF2043">
            <w:pPr>
              <w:pStyle w:val="Sinespaciado"/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Sch</w:t>
            </w:r>
            <w:r w:rsidR="00024A3F">
              <w:rPr>
                <w:lang w:val="en-US"/>
              </w:rPr>
              <w:t>ool of Humanities and Languages</w:t>
            </w:r>
          </w:p>
          <w:p w:rsidR="00BF2043" w:rsidRDefault="00BF2043" w:rsidP="00BF2043">
            <w:pPr>
              <w:pStyle w:val="Sinespaciado"/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Bachelor’s Degree in Translation and Interpretation – English, Spanish, French, and Italian</w:t>
            </w:r>
          </w:p>
          <w:p w:rsidR="00024A3F" w:rsidRDefault="00024A3F" w:rsidP="00BF2043">
            <w:pPr>
              <w:pStyle w:val="Sinespaciado"/>
              <w:jc w:val="both"/>
              <w:rPr>
                <w:lang w:val="en-US"/>
              </w:rPr>
            </w:pPr>
          </w:p>
          <w:p w:rsidR="00024A3F" w:rsidRPr="00A275D5" w:rsidRDefault="00024A3F" w:rsidP="00024A3F">
            <w:pPr>
              <w:pStyle w:val="Sinespaciad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Bonavista</w:t>
            </w:r>
            <w:proofErr w:type="spellEnd"/>
            <w:r>
              <w:rPr>
                <w:b/>
                <w:lang w:val="en-US"/>
              </w:rPr>
              <w:t xml:space="preserve"> Cruise Training Center</w:t>
            </w:r>
          </w:p>
          <w:p w:rsidR="00024A3F" w:rsidRPr="00A275D5" w:rsidRDefault="00024A3F" w:rsidP="00024A3F">
            <w:pPr>
              <w:pStyle w:val="Sinespaciado"/>
              <w:jc w:val="both"/>
              <w:rPr>
                <w:lang w:val="en-US"/>
              </w:rPr>
            </w:pPr>
            <w:r>
              <w:rPr>
                <w:lang w:val="en-US"/>
              </w:rPr>
              <w:t>Bar Server Workshop</w:t>
            </w:r>
          </w:p>
          <w:p w:rsidR="00024A3F" w:rsidRDefault="00024A3F" w:rsidP="00024A3F">
            <w:pPr>
              <w:pStyle w:val="Sinespaciado"/>
              <w:jc w:val="both"/>
              <w:rPr>
                <w:lang w:val="en-US"/>
              </w:rPr>
            </w:pPr>
            <w:r>
              <w:rPr>
                <w:lang w:val="en-US"/>
              </w:rPr>
              <w:t>Mixology, Guests Attention, Bar Service</w:t>
            </w:r>
          </w:p>
          <w:p w:rsidR="00BF2043" w:rsidRPr="00A275D5" w:rsidRDefault="00BF2043" w:rsidP="00BF2043">
            <w:pPr>
              <w:pStyle w:val="Sinespaciado"/>
              <w:jc w:val="both"/>
              <w:rPr>
                <w:b/>
                <w:lang w:val="en-US"/>
              </w:rPr>
            </w:pPr>
          </w:p>
        </w:tc>
      </w:tr>
      <w:tr w:rsidR="00A00FE5" w:rsidRPr="00A275D5" w:rsidTr="00DA6272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FE5" w:rsidRPr="00A275D5" w:rsidRDefault="005B0A05" w:rsidP="004F5825">
            <w:pPr>
              <w:pStyle w:val="Sinespaciado"/>
              <w:jc w:val="both"/>
              <w:rPr>
                <w:lang w:val="en-US"/>
              </w:rPr>
            </w:pPr>
            <w:r w:rsidRPr="00A275D5">
              <w:rPr>
                <w:b/>
                <w:lang w:val="en-US"/>
              </w:rPr>
              <w:t>LANGUAGES</w:t>
            </w:r>
          </w:p>
        </w:tc>
      </w:tr>
      <w:tr w:rsidR="00A00FE5" w:rsidRPr="00A275D5" w:rsidTr="00DA6272"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A00FE5" w:rsidRPr="00BF2043" w:rsidRDefault="00A00FE5" w:rsidP="004F5825">
            <w:pPr>
              <w:pStyle w:val="Sinespaciado"/>
              <w:jc w:val="both"/>
              <w:rPr>
                <w:sz w:val="18"/>
                <w:lang w:val="en-US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A00FE5" w:rsidRPr="00A275D5" w:rsidRDefault="00A00FE5" w:rsidP="004F5825">
            <w:pPr>
              <w:pStyle w:val="Sinespaciado"/>
              <w:jc w:val="both"/>
              <w:rPr>
                <w:sz w:val="10"/>
                <w:lang w:val="en-US"/>
              </w:rPr>
            </w:pPr>
          </w:p>
        </w:tc>
      </w:tr>
      <w:tr w:rsidR="005B0A05" w:rsidRPr="00A275D5" w:rsidTr="00DA6272">
        <w:trPr>
          <w:trHeight w:val="826"/>
        </w:trPr>
        <w:tc>
          <w:tcPr>
            <w:tcW w:w="8494" w:type="dxa"/>
            <w:gridSpan w:val="3"/>
          </w:tcPr>
          <w:p w:rsidR="005B0A05" w:rsidRPr="00A275D5" w:rsidRDefault="005B0A05" w:rsidP="005B0A05">
            <w:pPr>
              <w:pStyle w:val="Sinespaciado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Advanced written &amp; spoken English.</w:t>
            </w:r>
          </w:p>
          <w:p w:rsidR="005B0A05" w:rsidRPr="00A275D5" w:rsidRDefault="005B0A05" w:rsidP="005B0A05">
            <w:pPr>
              <w:pStyle w:val="Sinespaciado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Native Spanish speaker.</w:t>
            </w:r>
          </w:p>
          <w:p w:rsidR="005B0A05" w:rsidRPr="00A275D5" w:rsidRDefault="00F37B13" w:rsidP="005B0A05">
            <w:pPr>
              <w:pStyle w:val="Sinespaciado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High i</w:t>
            </w:r>
            <w:r w:rsidR="005B0A05" w:rsidRPr="00A275D5">
              <w:rPr>
                <w:lang w:val="en-US"/>
              </w:rPr>
              <w:t>ntermediate written French.</w:t>
            </w:r>
          </w:p>
          <w:p w:rsidR="005B0A05" w:rsidRPr="00A275D5" w:rsidRDefault="005B0A05" w:rsidP="00E7594F">
            <w:pPr>
              <w:pStyle w:val="Sinespaciado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A275D5">
              <w:rPr>
                <w:lang w:val="en-US"/>
              </w:rPr>
              <w:t>Basic competence</w:t>
            </w:r>
            <w:r w:rsidR="00FC3635" w:rsidRPr="00A275D5">
              <w:rPr>
                <w:lang w:val="en-US"/>
              </w:rPr>
              <w:t xml:space="preserve"> in</w:t>
            </w:r>
            <w:r w:rsidRPr="00A275D5">
              <w:rPr>
                <w:lang w:val="en-US"/>
              </w:rPr>
              <w:t xml:space="preserve"> Italian.</w:t>
            </w:r>
          </w:p>
          <w:p w:rsidR="005B0A05" w:rsidRPr="00A275D5" w:rsidRDefault="005B0A05" w:rsidP="005B0A05">
            <w:pPr>
              <w:pStyle w:val="Sinespaciado"/>
              <w:jc w:val="both"/>
              <w:rPr>
                <w:lang w:val="en-US"/>
              </w:rPr>
            </w:pPr>
          </w:p>
        </w:tc>
      </w:tr>
      <w:tr w:rsidR="00A90F61" w:rsidRPr="00A275D5" w:rsidTr="00DA6272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F61" w:rsidRPr="00A275D5" w:rsidRDefault="00A90F61" w:rsidP="008A3618">
            <w:pPr>
              <w:pStyle w:val="Sinespaciado"/>
              <w:jc w:val="both"/>
              <w:rPr>
                <w:lang w:val="en-US"/>
              </w:rPr>
            </w:pPr>
            <w:r w:rsidRPr="00A275D5">
              <w:rPr>
                <w:b/>
                <w:lang w:val="en-US"/>
              </w:rPr>
              <w:t>REFERENC</w:t>
            </w:r>
            <w:r w:rsidR="008A3618" w:rsidRPr="00A275D5">
              <w:rPr>
                <w:b/>
                <w:lang w:val="en-US"/>
              </w:rPr>
              <w:t>E</w:t>
            </w:r>
            <w:r w:rsidRPr="00A275D5">
              <w:rPr>
                <w:b/>
                <w:lang w:val="en-US"/>
              </w:rPr>
              <w:t>S</w:t>
            </w:r>
          </w:p>
        </w:tc>
      </w:tr>
      <w:tr w:rsidR="00A90F61" w:rsidRPr="00A275D5" w:rsidTr="00DA6272"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A90F61" w:rsidRPr="00A275D5" w:rsidRDefault="00A90F61" w:rsidP="00DF7CAC">
            <w:pPr>
              <w:pStyle w:val="Sinespaciado"/>
              <w:jc w:val="both"/>
              <w:rPr>
                <w:sz w:val="18"/>
                <w:lang w:val="en-US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A90F61" w:rsidRPr="00A275D5" w:rsidRDefault="00A90F61" w:rsidP="00DF7CAC">
            <w:pPr>
              <w:pStyle w:val="Sinespaciado"/>
              <w:jc w:val="both"/>
              <w:rPr>
                <w:sz w:val="18"/>
                <w:lang w:val="en-US"/>
              </w:rPr>
            </w:pPr>
          </w:p>
        </w:tc>
      </w:tr>
      <w:tr w:rsidR="00A90F61" w:rsidRPr="00A275D5" w:rsidTr="00BF2043">
        <w:trPr>
          <w:trHeight w:val="1363"/>
        </w:trPr>
        <w:tc>
          <w:tcPr>
            <w:tcW w:w="8494" w:type="dxa"/>
            <w:gridSpan w:val="3"/>
          </w:tcPr>
          <w:p w:rsidR="00073813" w:rsidRPr="00073813" w:rsidRDefault="00073813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b/>
                <w:bCs/>
                <w:sz w:val="22"/>
                <w:szCs w:val="22"/>
                <w:lang w:val="en-US"/>
              </w:rPr>
              <w:t>Mandy Jean Woods</w:t>
            </w:r>
          </w:p>
          <w:p w:rsidR="00073813" w:rsidRPr="00073813" w:rsidRDefault="00073813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>Communications Manager</w:t>
            </w:r>
          </w:p>
          <w:p w:rsidR="00073813" w:rsidRPr="00073813" w:rsidRDefault="00073813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 xml:space="preserve">WWF International </w:t>
            </w:r>
            <w:r w:rsidRPr="00073813">
              <w:rPr>
                <w:sz w:val="22"/>
                <w:szCs w:val="22"/>
                <w:lang w:val="en-US"/>
              </w:rPr>
              <w:t xml:space="preserve">– </w:t>
            </w:r>
            <w:r w:rsidRPr="00073813">
              <w:rPr>
                <w:sz w:val="22"/>
                <w:szCs w:val="22"/>
                <w:lang w:val="en-US"/>
              </w:rPr>
              <w:t>Climate and Energy Practice</w:t>
            </w:r>
          </w:p>
          <w:p w:rsidR="00073813" w:rsidRPr="00073813" w:rsidRDefault="00073813" w:rsidP="00073813">
            <w:pPr>
              <w:pStyle w:val="Default"/>
              <w:jc w:val="both"/>
              <w:rPr>
                <w:rStyle w:val="Hipervnculo"/>
                <w:sz w:val="22"/>
                <w:szCs w:val="22"/>
                <w:lang w:val="en-US"/>
              </w:rPr>
            </w:pPr>
            <w:hyperlink r:id="rId6" w:history="1">
              <w:r w:rsidRPr="00073813">
                <w:rPr>
                  <w:rStyle w:val="Hipervnculo"/>
                  <w:sz w:val="22"/>
                  <w:szCs w:val="22"/>
                  <w:lang w:val="en-US"/>
                </w:rPr>
                <w:t>mwoods@wwf.org.za</w:t>
              </w:r>
            </w:hyperlink>
          </w:p>
          <w:p w:rsidR="00073813" w:rsidRPr="00073813" w:rsidRDefault="00073813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>Phone: +27 72 393 0027</w:t>
            </w:r>
          </w:p>
          <w:p w:rsidR="00073813" w:rsidRDefault="00073813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:rsidR="00F37B13" w:rsidRPr="00073813" w:rsidRDefault="00F37B13" w:rsidP="00F37B13">
            <w:pPr>
              <w:pStyle w:val="Default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73813">
              <w:rPr>
                <w:b/>
                <w:bCs/>
                <w:sz w:val="22"/>
                <w:szCs w:val="22"/>
                <w:lang w:val="en-US"/>
              </w:rPr>
              <w:t xml:space="preserve">Heidi Rubio </w:t>
            </w:r>
            <w:proofErr w:type="spellStart"/>
            <w:r w:rsidRPr="00073813">
              <w:rPr>
                <w:b/>
                <w:bCs/>
                <w:sz w:val="22"/>
                <w:szCs w:val="22"/>
                <w:lang w:val="en-US"/>
              </w:rPr>
              <w:t>Torgler</w:t>
            </w:r>
            <w:proofErr w:type="spellEnd"/>
          </w:p>
          <w:p w:rsidR="00F37B13" w:rsidRPr="00073813" w:rsidRDefault="00F37B13" w:rsidP="00F37B13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073813">
              <w:rPr>
                <w:bCs/>
                <w:sz w:val="22"/>
                <w:szCs w:val="22"/>
                <w:lang w:val="en-US"/>
              </w:rPr>
              <w:t xml:space="preserve">Specialist in Conservation Areas </w:t>
            </w:r>
            <w:r>
              <w:rPr>
                <w:bCs/>
                <w:sz w:val="22"/>
                <w:szCs w:val="22"/>
                <w:lang w:val="en-US"/>
              </w:rPr>
              <w:t>for the</w:t>
            </w:r>
            <w:r w:rsidRPr="00073813">
              <w:rPr>
                <w:bCs/>
                <w:sz w:val="22"/>
                <w:szCs w:val="22"/>
                <w:lang w:val="en-US"/>
              </w:rPr>
              <w:t xml:space="preserve"> Resilient Amazon Project</w:t>
            </w:r>
          </w:p>
          <w:p w:rsidR="00F37B13" w:rsidRPr="00073813" w:rsidRDefault="00F37B13" w:rsidP="00F37B13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073813">
              <w:rPr>
                <w:bCs/>
                <w:sz w:val="22"/>
                <w:szCs w:val="22"/>
                <w:lang w:val="en-US"/>
              </w:rPr>
              <w:t>United Nations Development Programme – UNDP</w:t>
            </w:r>
          </w:p>
          <w:p w:rsidR="00F37B13" w:rsidRPr="00073813" w:rsidRDefault="00F37B13" w:rsidP="00F37B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hyperlink r:id="rId7" w:history="1">
              <w:r w:rsidRPr="00073813">
                <w:rPr>
                  <w:rStyle w:val="Hipervnculo"/>
                  <w:sz w:val="22"/>
                  <w:szCs w:val="22"/>
                  <w:lang w:val="en-US"/>
                </w:rPr>
                <w:t>heidi.rubio@undp.org</w:t>
              </w:r>
            </w:hyperlink>
          </w:p>
          <w:p w:rsidR="00F37B13" w:rsidRPr="00073813" w:rsidRDefault="00F37B13" w:rsidP="00F37B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>Phone: (+51) 987 246 626</w:t>
            </w:r>
          </w:p>
          <w:p w:rsidR="00F37B13" w:rsidRDefault="00F37B13" w:rsidP="00F37B13">
            <w:pPr>
              <w:pStyle w:val="Default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F37B13" w:rsidRPr="00073813" w:rsidRDefault="00F37B13" w:rsidP="00F37B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b/>
                <w:bCs/>
                <w:sz w:val="22"/>
                <w:szCs w:val="22"/>
                <w:lang w:val="en-US"/>
              </w:rPr>
              <w:t xml:space="preserve">Juan Carlos </w:t>
            </w:r>
            <w:proofErr w:type="spellStart"/>
            <w:r w:rsidRPr="00073813">
              <w:rPr>
                <w:b/>
                <w:bCs/>
                <w:sz w:val="22"/>
                <w:szCs w:val="22"/>
                <w:lang w:val="en-US"/>
              </w:rPr>
              <w:t>Riveros</w:t>
            </w:r>
            <w:proofErr w:type="spellEnd"/>
            <w:r w:rsidRPr="0007381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37B13" w:rsidRPr="00073813" w:rsidRDefault="00F37B13" w:rsidP="00F37B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>Scientific Director of Oceana Peru</w:t>
            </w:r>
          </w:p>
          <w:p w:rsidR="00F37B13" w:rsidRPr="00073813" w:rsidRDefault="00F37B13" w:rsidP="00F37B13">
            <w:pPr>
              <w:pStyle w:val="Default"/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8" w:history="1">
              <w:r w:rsidRPr="00073813">
                <w:rPr>
                  <w:rStyle w:val="Hipervnculo"/>
                  <w:sz w:val="22"/>
                  <w:szCs w:val="22"/>
                  <w:lang w:val="en-US"/>
                </w:rPr>
                <w:t>Jcriveros@oceana.org</w:t>
              </w:r>
            </w:hyperlink>
            <w:r w:rsidRPr="00073813">
              <w:rPr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F37B13" w:rsidRDefault="00F37B13" w:rsidP="00F37B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>Mobile: (+51) 957 692 911</w:t>
            </w:r>
          </w:p>
          <w:p w:rsidR="00F37B13" w:rsidRDefault="00F37B13" w:rsidP="00F37B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:rsidR="00DA6272" w:rsidRPr="00073813" w:rsidRDefault="00DA6272" w:rsidP="00F37B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73813">
              <w:rPr>
                <w:b/>
                <w:bCs/>
                <w:sz w:val="22"/>
                <w:szCs w:val="22"/>
                <w:lang w:val="en-US"/>
              </w:rPr>
              <w:t>Kjeld</w:t>
            </w:r>
            <w:proofErr w:type="spellEnd"/>
            <w:r w:rsidRPr="00073813">
              <w:rPr>
                <w:b/>
                <w:bCs/>
                <w:sz w:val="22"/>
                <w:szCs w:val="22"/>
                <w:lang w:val="en-US"/>
              </w:rPr>
              <w:t xml:space="preserve"> Nielsen </w:t>
            </w:r>
            <w:proofErr w:type="spellStart"/>
            <w:r w:rsidRPr="00073813">
              <w:rPr>
                <w:b/>
                <w:bCs/>
                <w:sz w:val="22"/>
                <w:szCs w:val="22"/>
                <w:lang w:val="en-US"/>
              </w:rPr>
              <w:t>Menacho</w:t>
            </w:r>
            <w:proofErr w:type="spellEnd"/>
            <w:r w:rsidRPr="0007381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A6272" w:rsidRPr="00073813" w:rsidRDefault="00DA6272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 xml:space="preserve">WWF Peru’s Communication </w:t>
            </w:r>
            <w:r w:rsidR="00C13CFD" w:rsidRPr="00073813">
              <w:rPr>
                <w:sz w:val="22"/>
                <w:szCs w:val="22"/>
                <w:lang w:val="en-US"/>
              </w:rPr>
              <w:t xml:space="preserve">and Marketing </w:t>
            </w:r>
            <w:r w:rsidRPr="00073813">
              <w:rPr>
                <w:sz w:val="22"/>
                <w:szCs w:val="22"/>
                <w:lang w:val="en-US"/>
              </w:rPr>
              <w:t xml:space="preserve">Director </w:t>
            </w:r>
          </w:p>
          <w:p w:rsidR="00DA6272" w:rsidRPr="00073813" w:rsidRDefault="00DA6272" w:rsidP="00073813">
            <w:pPr>
              <w:pStyle w:val="Default"/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9" w:history="1">
              <w:r w:rsidRPr="00073813">
                <w:rPr>
                  <w:rStyle w:val="Hipervnculo"/>
                  <w:sz w:val="22"/>
                  <w:szCs w:val="22"/>
                  <w:lang w:val="en-US"/>
                </w:rPr>
                <w:t>kjeld.nielsen@wwfperu.org</w:t>
              </w:r>
            </w:hyperlink>
            <w:r w:rsidRPr="00073813">
              <w:rPr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DA6272" w:rsidRPr="00073813" w:rsidRDefault="00DA6272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>Mobile: (+51) 993 482 285</w:t>
            </w:r>
          </w:p>
          <w:p w:rsidR="00DA6272" w:rsidRPr="00073813" w:rsidRDefault="00DA6272" w:rsidP="00073813">
            <w:pPr>
              <w:pStyle w:val="Default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 xml:space="preserve"> </w:t>
            </w:r>
          </w:p>
          <w:p w:rsidR="00A90F61" w:rsidRPr="00073813" w:rsidRDefault="009F5701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b/>
                <w:bCs/>
                <w:sz w:val="22"/>
                <w:szCs w:val="22"/>
                <w:lang w:val="en-US"/>
              </w:rPr>
              <w:t>Craig Jarrett</w:t>
            </w:r>
            <w:r w:rsidR="00A90F61" w:rsidRPr="0007381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2A1353" w:rsidRPr="00073813" w:rsidRDefault="009F5701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 xml:space="preserve">Manager of </w:t>
            </w:r>
            <w:r w:rsidR="002A1353" w:rsidRPr="00073813">
              <w:rPr>
                <w:sz w:val="22"/>
                <w:szCs w:val="22"/>
                <w:lang w:val="en-US"/>
              </w:rPr>
              <w:t xml:space="preserve">Food &amp; Beverage Department </w:t>
            </w:r>
          </w:p>
          <w:p w:rsidR="00A90F61" w:rsidRPr="00073813" w:rsidRDefault="002A1353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>Royal Caribbean International</w:t>
            </w:r>
          </w:p>
          <w:p w:rsidR="009F5701" w:rsidRPr="00073813" w:rsidRDefault="000E0E94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hyperlink r:id="rId10" w:history="1">
              <w:r w:rsidR="009F5701" w:rsidRPr="00073813">
                <w:rPr>
                  <w:rStyle w:val="Hipervnculo"/>
                  <w:sz w:val="22"/>
                  <w:szCs w:val="22"/>
                  <w:lang w:val="en-US"/>
                </w:rPr>
                <w:t>cjarrett@rccl.com</w:t>
              </w:r>
            </w:hyperlink>
          </w:p>
          <w:p w:rsidR="00A90F61" w:rsidRPr="00A275D5" w:rsidRDefault="009F5701" w:rsidP="0007381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073813">
              <w:rPr>
                <w:sz w:val="22"/>
                <w:szCs w:val="22"/>
                <w:lang w:val="en-US"/>
              </w:rPr>
              <w:t>Phone</w:t>
            </w:r>
            <w:r w:rsidR="00A90F61" w:rsidRPr="00073813">
              <w:rPr>
                <w:sz w:val="22"/>
                <w:szCs w:val="22"/>
                <w:lang w:val="en-US"/>
              </w:rPr>
              <w:t xml:space="preserve">: </w:t>
            </w:r>
            <w:r w:rsidRPr="00073813">
              <w:rPr>
                <w:sz w:val="22"/>
                <w:szCs w:val="22"/>
                <w:lang w:val="en-US"/>
              </w:rPr>
              <w:t>447837465988</w:t>
            </w:r>
          </w:p>
          <w:p w:rsidR="00A90F61" w:rsidRPr="00A275D5" w:rsidRDefault="00A90F61" w:rsidP="00DF7CAC">
            <w:pPr>
              <w:pStyle w:val="Default"/>
              <w:rPr>
                <w:sz w:val="18"/>
                <w:szCs w:val="22"/>
                <w:lang w:val="en-US"/>
              </w:rPr>
            </w:pPr>
          </w:p>
          <w:p w:rsidR="004323EB" w:rsidRDefault="004323EB" w:rsidP="00C61D21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A275D5" w:rsidRDefault="00A275D5" w:rsidP="00C61D21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A275D5" w:rsidRPr="00A275D5" w:rsidRDefault="00A275D5" w:rsidP="002A1353">
            <w:pPr>
              <w:pStyle w:val="Default"/>
              <w:rPr>
                <w:sz w:val="22"/>
                <w:szCs w:val="22"/>
                <w:lang w:val="es-ES"/>
              </w:rPr>
            </w:pPr>
          </w:p>
          <w:p w:rsidR="00A275D5" w:rsidRPr="00A275D5" w:rsidRDefault="00A275D5" w:rsidP="00C61D21">
            <w:pPr>
              <w:pStyle w:val="Default"/>
              <w:rPr>
                <w:sz w:val="22"/>
                <w:szCs w:val="22"/>
                <w:lang w:val="es-ES"/>
              </w:rPr>
            </w:pPr>
          </w:p>
        </w:tc>
      </w:tr>
    </w:tbl>
    <w:p w:rsidR="00015A68" w:rsidRPr="00A275D5" w:rsidRDefault="00015A68" w:rsidP="000048CC">
      <w:pPr>
        <w:pStyle w:val="Sinespaciado"/>
        <w:jc w:val="both"/>
        <w:rPr>
          <w:lang w:val="es-ES"/>
        </w:rPr>
      </w:pPr>
    </w:p>
    <w:sectPr w:rsidR="00015A68" w:rsidRPr="00A275D5" w:rsidSect="00332549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55A"/>
    <w:multiLevelType w:val="hybridMultilevel"/>
    <w:tmpl w:val="2A6A67D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2422F"/>
    <w:multiLevelType w:val="hybridMultilevel"/>
    <w:tmpl w:val="AE9404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70D94"/>
    <w:multiLevelType w:val="hybridMultilevel"/>
    <w:tmpl w:val="30D81D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3594E"/>
    <w:multiLevelType w:val="hybridMultilevel"/>
    <w:tmpl w:val="8960CF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250DB"/>
    <w:multiLevelType w:val="hybridMultilevel"/>
    <w:tmpl w:val="4E7414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74B2F"/>
    <w:multiLevelType w:val="hybridMultilevel"/>
    <w:tmpl w:val="F89622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051BA"/>
    <w:multiLevelType w:val="hybridMultilevel"/>
    <w:tmpl w:val="3B7084D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D15F3"/>
    <w:multiLevelType w:val="hybridMultilevel"/>
    <w:tmpl w:val="87D0ACD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E315E"/>
    <w:multiLevelType w:val="hybridMultilevel"/>
    <w:tmpl w:val="32262F1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E6F32"/>
    <w:multiLevelType w:val="hybridMultilevel"/>
    <w:tmpl w:val="AA3A03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914A2"/>
    <w:multiLevelType w:val="hybridMultilevel"/>
    <w:tmpl w:val="8422A1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874424"/>
    <w:multiLevelType w:val="hybridMultilevel"/>
    <w:tmpl w:val="D7266C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9742EB"/>
    <w:multiLevelType w:val="hybridMultilevel"/>
    <w:tmpl w:val="CF6034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EB31F4"/>
    <w:multiLevelType w:val="hybridMultilevel"/>
    <w:tmpl w:val="1CCE8FC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256414"/>
    <w:multiLevelType w:val="hybridMultilevel"/>
    <w:tmpl w:val="36C0C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25"/>
    <w:rsid w:val="00002C70"/>
    <w:rsid w:val="000048CC"/>
    <w:rsid w:val="00015A68"/>
    <w:rsid w:val="00021B2F"/>
    <w:rsid w:val="00024A3F"/>
    <w:rsid w:val="0003626D"/>
    <w:rsid w:val="00073813"/>
    <w:rsid w:val="00081BC1"/>
    <w:rsid w:val="00082A02"/>
    <w:rsid w:val="000E0E94"/>
    <w:rsid w:val="000E1F74"/>
    <w:rsid w:val="001260A9"/>
    <w:rsid w:val="00132629"/>
    <w:rsid w:val="001A727C"/>
    <w:rsid w:val="001E1F8C"/>
    <w:rsid w:val="001F70D8"/>
    <w:rsid w:val="00210F02"/>
    <w:rsid w:val="002435D6"/>
    <w:rsid w:val="00260DCB"/>
    <w:rsid w:val="00270247"/>
    <w:rsid w:val="002A1062"/>
    <w:rsid w:val="002A1353"/>
    <w:rsid w:val="002C0631"/>
    <w:rsid w:val="002D5E89"/>
    <w:rsid w:val="002F6AEB"/>
    <w:rsid w:val="00303912"/>
    <w:rsid w:val="00323269"/>
    <w:rsid w:val="00332549"/>
    <w:rsid w:val="00332E64"/>
    <w:rsid w:val="00370088"/>
    <w:rsid w:val="00373EF9"/>
    <w:rsid w:val="003A13B7"/>
    <w:rsid w:val="003E42A2"/>
    <w:rsid w:val="003E5BD9"/>
    <w:rsid w:val="003F57FC"/>
    <w:rsid w:val="004323EB"/>
    <w:rsid w:val="00440A6A"/>
    <w:rsid w:val="004C3640"/>
    <w:rsid w:val="004D1175"/>
    <w:rsid w:val="004E7EEF"/>
    <w:rsid w:val="004F5825"/>
    <w:rsid w:val="005037A0"/>
    <w:rsid w:val="00525508"/>
    <w:rsid w:val="0053185A"/>
    <w:rsid w:val="00555E46"/>
    <w:rsid w:val="005571B7"/>
    <w:rsid w:val="00565034"/>
    <w:rsid w:val="0057027F"/>
    <w:rsid w:val="005B0A05"/>
    <w:rsid w:val="005B2462"/>
    <w:rsid w:val="005C7688"/>
    <w:rsid w:val="0062539D"/>
    <w:rsid w:val="00634821"/>
    <w:rsid w:val="0068243E"/>
    <w:rsid w:val="006A4D62"/>
    <w:rsid w:val="006C60AF"/>
    <w:rsid w:val="006D2F26"/>
    <w:rsid w:val="006F18B7"/>
    <w:rsid w:val="007335B0"/>
    <w:rsid w:val="007353F6"/>
    <w:rsid w:val="00773FBA"/>
    <w:rsid w:val="007968E6"/>
    <w:rsid w:val="007B6C48"/>
    <w:rsid w:val="007C0656"/>
    <w:rsid w:val="007E2827"/>
    <w:rsid w:val="00813022"/>
    <w:rsid w:val="00833887"/>
    <w:rsid w:val="008A3618"/>
    <w:rsid w:val="008F4921"/>
    <w:rsid w:val="00912939"/>
    <w:rsid w:val="00936893"/>
    <w:rsid w:val="00955BAD"/>
    <w:rsid w:val="00961FD7"/>
    <w:rsid w:val="00985477"/>
    <w:rsid w:val="009872B4"/>
    <w:rsid w:val="00995146"/>
    <w:rsid w:val="009B0C86"/>
    <w:rsid w:val="009D452D"/>
    <w:rsid w:val="009E1134"/>
    <w:rsid w:val="009F5701"/>
    <w:rsid w:val="00A00FE5"/>
    <w:rsid w:val="00A07006"/>
    <w:rsid w:val="00A1140A"/>
    <w:rsid w:val="00A275D5"/>
    <w:rsid w:val="00A427C7"/>
    <w:rsid w:val="00A720FC"/>
    <w:rsid w:val="00A80FE2"/>
    <w:rsid w:val="00A90F61"/>
    <w:rsid w:val="00AA55CA"/>
    <w:rsid w:val="00AC1034"/>
    <w:rsid w:val="00AF0B25"/>
    <w:rsid w:val="00B1227A"/>
    <w:rsid w:val="00B23BE2"/>
    <w:rsid w:val="00B87760"/>
    <w:rsid w:val="00BB26CF"/>
    <w:rsid w:val="00BB2935"/>
    <w:rsid w:val="00BC5D63"/>
    <w:rsid w:val="00BD2A3C"/>
    <w:rsid w:val="00BF2043"/>
    <w:rsid w:val="00BF4473"/>
    <w:rsid w:val="00C02D68"/>
    <w:rsid w:val="00C13CFD"/>
    <w:rsid w:val="00C15677"/>
    <w:rsid w:val="00C61D21"/>
    <w:rsid w:val="00C81F2A"/>
    <w:rsid w:val="00C843FE"/>
    <w:rsid w:val="00CC5BF2"/>
    <w:rsid w:val="00CD22BA"/>
    <w:rsid w:val="00CF17A5"/>
    <w:rsid w:val="00CF775B"/>
    <w:rsid w:val="00D03D6C"/>
    <w:rsid w:val="00D06BD4"/>
    <w:rsid w:val="00D123F9"/>
    <w:rsid w:val="00D2728F"/>
    <w:rsid w:val="00D40C80"/>
    <w:rsid w:val="00D40D53"/>
    <w:rsid w:val="00D411E3"/>
    <w:rsid w:val="00D53175"/>
    <w:rsid w:val="00D71F9F"/>
    <w:rsid w:val="00D800C2"/>
    <w:rsid w:val="00DA6272"/>
    <w:rsid w:val="00DE26E5"/>
    <w:rsid w:val="00DE5D16"/>
    <w:rsid w:val="00E0608B"/>
    <w:rsid w:val="00E6234F"/>
    <w:rsid w:val="00E66D3F"/>
    <w:rsid w:val="00E7594F"/>
    <w:rsid w:val="00E87E20"/>
    <w:rsid w:val="00EA2F0F"/>
    <w:rsid w:val="00EB2B88"/>
    <w:rsid w:val="00EC23C0"/>
    <w:rsid w:val="00EE5F60"/>
    <w:rsid w:val="00F00BF9"/>
    <w:rsid w:val="00F3612C"/>
    <w:rsid w:val="00F37B13"/>
    <w:rsid w:val="00F55FDB"/>
    <w:rsid w:val="00FC1A94"/>
    <w:rsid w:val="00FC3635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76F7"/>
  <w15:chartTrackingRefBased/>
  <w15:docId w15:val="{54122D15-E6D2-44AC-9883-20074EAD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6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582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F582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F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5825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D12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iveros@ocea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di.rubio@un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oods@wwf.org.z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honathan.jjara@gmail.com" TargetMode="External"/><Relationship Id="rId10" Type="http://schemas.openxmlformats.org/officeDocument/2006/relationships/hyperlink" Target="mailto:cjarrett@rcc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eld.nielsen@wwfper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Jhonathan Jara</dc:creator>
  <cp:keywords/>
  <dc:description/>
  <cp:lastModifiedBy>Jhonathan Jara</cp:lastModifiedBy>
  <cp:revision>10</cp:revision>
  <cp:lastPrinted>2018-03-22T22:34:00Z</cp:lastPrinted>
  <dcterms:created xsi:type="dcterms:W3CDTF">2018-04-02T23:04:00Z</dcterms:created>
  <dcterms:modified xsi:type="dcterms:W3CDTF">2018-04-02T23:35:00Z</dcterms:modified>
</cp:coreProperties>
</file>