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64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LANGUAGE SKILLS</w:t>
      </w:r>
    </w:p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>Very fluent in oral English and Mandarin.</w:t>
      </w:r>
      <w:proofErr w:type="gramEnd"/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>Very good communication skills.</w:t>
      </w:r>
      <w:proofErr w:type="gramEnd"/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>Very high level of writing techniques.</w:t>
      </w:r>
      <w:proofErr w:type="gramEnd"/>
    </w:p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IMMIGRATION STATUS</w:t>
      </w:r>
    </w:p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6458">
        <w:rPr>
          <w:rFonts w:ascii="Verdana" w:eastAsia="Times New Roman" w:hAnsi="Verdana" w:cs="Times New Roman"/>
          <w:color w:val="000000"/>
          <w:sz w:val="17"/>
          <w:szCs w:val="17"/>
        </w:rPr>
        <w:t>US citizen, naturalized. </w:t>
      </w:r>
    </w:p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46458" w:rsidRPr="00746458" w:rsidRDefault="00746458" w:rsidP="00746458">
      <w:pPr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TEACHING EXPERIENCE</w:t>
      </w:r>
    </w:p>
    <w:p w:rsidR="00746458" w:rsidRPr="00746458" w:rsidRDefault="00746458" w:rsidP="00746458">
      <w:pPr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Sep. 1992 – present: Instructor, professor</w:t>
      </w:r>
      <w:proofErr w:type="gramStart"/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  of</w:t>
      </w:r>
      <w:proofErr w:type="gramEnd"/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 xml:space="preserve"> clinical researches,  </w:t>
      </w: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subjects include but not limited are: chemistry, immunology, microbiology, molecular biology, internal medicine. </w:t>
      </w:r>
    </w:p>
    <w:p w:rsidR="00746458" w:rsidRPr="00746458" w:rsidRDefault="00746458" w:rsidP="00746458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POST-GRADUATE CLINICAL ACTIVITIES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br/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Jan 2005 – Dec 2012: </w:t>
      </w: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Clinician, Internal medicine.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br/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POST-GRADUATE RESEARCH ACTIVITIES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br/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Jan 2013 – present: Professor.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Dec 1999 – Dec 2004: Research associate, NIH.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br/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EDUCATION  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  </w:t>
      </w:r>
    </w:p>
    <w:p w:rsidR="00746458" w:rsidRPr="00746458" w:rsidRDefault="00746458" w:rsidP="00746458">
      <w:pPr>
        <w:spacing w:after="90" w:line="240" w:lineRule="auto"/>
        <w:jc w:val="both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1998: Ph.D. in Microbiology and Immunology</w:t>
      </w:r>
    </w:p>
    <w:p w:rsidR="00746458" w:rsidRPr="00746458" w:rsidRDefault="00746458" w:rsidP="00746458">
      <w:pPr>
        <w:spacing w:before="240" w:after="240" w:line="240" w:lineRule="auto"/>
        <w:jc w:val="both"/>
        <w:outlineLvl w:val="4"/>
        <w:rPr>
          <w:rFonts w:ascii="Tahoma" w:eastAsia="Times New Roman" w:hAnsi="Tahoma" w:cs="Tahoma"/>
          <w:b/>
          <w:bCs/>
          <w:color w:val="336666"/>
          <w:sz w:val="21"/>
          <w:szCs w:val="21"/>
        </w:rPr>
      </w:pPr>
      <w:r w:rsidRPr="00746458">
        <w:rPr>
          <w:rFonts w:ascii="Tahoma" w:eastAsia="Times New Roman" w:hAnsi="Tahoma" w:cs="Tahoma"/>
          <w:b/>
          <w:bCs/>
          <w:color w:val="336666"/>
          <w:sz w:val="21"/>
          <w:szCs w:val="21"/>
        </w:rPr>
        <w:t>1995: M.S. in Microbiology and Immunology</w:t>
      </w:r>
    </w:p>
    <w:p w:rsidR="00746458" w:rsidRPr="00746458" w:rsidRDefault="00746458" w:rsidP="00746458">
      <w:pPr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</w:pPr>
      <w:r w:rsidRPr="00746458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</w:rPr>
        <w:t>1992: M.D. in Clinical Medicine</w:t>
      </w:r>
    </w:p>
    <w:p w:rsidR="00226F12" w:rsidRDefault="00226F12">
      <w:bookmarkStart w:id="0" w:name="_GoBack"/>
      <w:bookmarkEnd w:id="0"/>
    </w:p>
    <w:sectPr w:rsidR="0022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8"/>
    <w:rsid w:val="00226F12"/>
    <w:rsid w:val="007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2018-04-06T02:50:00Z</dcterms:created>
  <dcterms:modified xsi:type="dcterms:W3CDTF">2018-04-06T02:51:00Z</dcterms:modified>
</cp:coreProperties>
</file>