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8C397F" w14:textId="77777777" w:rsidR="006069BB" w:rsidRPr="00F46CC1" w:rsidRDefault="006069BB" w:rsidP="006069BB">
      <w:pPr>
        <w:pStyle w:val="Title"/>
        <w:ind w:left="-851" w:right="-858"/>
        <w:rPr>
          <w:rFonts w:ascii="Times New Roman" w:eastAsia="Times" w:hAnsi="Times New Roman"/>
          <w:bCs/>
          <w:caps/>
          <w:sz w:val="28"/>
          <w:szCs w:val="28"/>
          <w:lang w:val="fr-FR"/>
        </w:rPr>
      </w:pPr>
      <w:r>
        <w:rPr>
          <w:rFonts w:ascii="Times New Roman" w:hAnsi="Times New Roman"/>
          <w:bCs/>
          <w:caps/>
          <w:sz w:val="28"/>
          <w:szCs w:val="28"/>
        </w:rPr>
        <w:t>Alexandra</w:t>
      </w:r>
      <w:r w:rsidR="00B856F4">
        <w:rPr>
          <w:rFonts w:ascii="Times New Roman" w:hAnsi="Times New Roman"/>
          <w:bCs/>
          <w:caps/>
          <w:sz w:val="28"/>
          <w:szCs w:val="28"/>
        </w:rPr>
        <w:t xml:space="preserve"> Nicola-Jane</w:t>
      </w:r>
      <w:r>
        <w:rPr>
          <w:rFonts w:ascii="Times New Roman" w:hAnsi="Times New Roman"/>
          <w:bCs/>
          <w:caps/>
          <w:sz w:val="28"/>
          <w:szCs w:val="28"/>
        </w:rPr>
        <w:t xml:space="preserve"> Stevenson</w:t>
      </w:r>
    </w:p>
    <w:p w14:paraId="5386928E" w14:textId="32940C85" w:rsidR="006069BB" w:rsidRPr="007F70A9" w:rsidRDefault="006069BB" w:rsidP="006069BB">
      <w:pPr>
        <w:pStyle w:val="Title"/>
        <w:rPr>
          <w:rFonts w:ascii="Times New Roman" w:hAnsi="Times New Roman"/>
          <w:b w:val="0"/>
          <w:sz w:val="20"/>
        </w:rPr>
      </w:pPr>
      <w:r w:rsidRPr="007F70A9">
        <w:rPr>
          <w:rFonts w:ascii="Times New Roman" w:hAnsi="Times New Roman"/>
          <w:b w:val="0"/>
          <w:caps/>
          <w:sz w:val="20"/>
        </w:rPr>
        <w:t>1</w:t>
      </w:r>
      <w:r w:rsidR="001056AB" w:rsidRPr="007F70A9">
        <w:rPr>
          <w:rFonts w:ascii="Times New Roman" w:hAnsi="Times New Roman"/>
          <w:b w:val="0"/>
          <w:caps/>
          <w:sz w:val="20"/>
        </w:rPr>
        <w:t xml:space="preserve"> </w:t>
      </w:r>
      <w:r w:rsidRPr="007F70A9">
        <w:rPr>
          <w:rFonts w:ascii="Times New Roman" w:hAnsi="Times New Roman"/>
          <w:b w:val="0"/>
          <w:sz w:val="20"/>
        </w:rPr>
        <w:t>avenue Joseph Arléry, 34830, Jacou</w:t>
      </w:r>
      <w:r w:rsidRPr="007F70A9">
        <w:rPr>
          <w:rFonts w:ascii="Times New Roman" w:hAnsi="Times New Roman"/>
          <w:b w:val="0"/>
          <w:caps/>
          <w:sz w:val="20"/>
        </w:rPr>
        <w:t xml:space="preserve"> E:</w:t>
      </w:r>
      <w:hyperlink r:id="rId7" w:history="1">
        <w:r w:rsidRPr="007F70A9">
          <w:rPr>
            <w:rFonts w:ascii="Times New Roman" w:hAnsi="Times New Roman"/>
            <w:b w:val="0"/>
            <w:sz w:val="20"/>
          </w:rPr>
          <w:t>anjstevenson@hotmail.com</w:t>
        </w:r>
      </w:hyperlink>
      <w:r w:rsidRPr="007F70A9">
        <w:rPr>
          <w:rFonts w:ascii="Times New Roman" w:hAnsi="Times New Roman"/>
          <w:b w:val="0"/>
          <w:sz w:val="20"/>
        </w:rPr>
        <w:t xml:space="preserve"> T: +33651113734</w:t>
      </w:r>
      <w:r w:rsidR="00DA432A">
        <w:rPr>
          <w:rFonts w:ascii="Times New Roman" w:hAnsi="Times New Roman"/>
          <w:b w:val="0"/>
          <w:sz w:val="20"/>
        </w:rPr>
        <w:t>, +447894140866</w:t>
      </w:r>
    </w:p>
    <w:p w14:paraId="6CB12E1F" w14:textId="53CAA6EC" w:rsidR="00B856F4" w:rsidRDefault="00B856F4" w:rsidP="006069BB">
      <w:pPr>
        <w:pStyle w:val="Title"/>
        <w:rPr>
          <w:rStyle w:val="Hyperlink"/>
          <w:rFonts w:ascii="Times New Roman" w:hAnsi="Times New Roman"/>
          <w:b w:val="0"/>
          <w:sz w:val="20"/>
        </w:rPr>
      </w:pPr>
      <w:r w:rsidRPr="007F70A9">
        <w:rPr>
          <w:rFonts w:ascii="Times New Roman" w:hAnsi="Times New Roman"/>
          <w:b w:val="0"/>
          <w:sz w:val="20"/>
        </w:rPr>
        <w:t xml:space="preserve">website: </w:t>
      </w:r>
      <w:hyperlink r:id="rId8" w:history="1">
        <w:r w:rsidR="007F70A9" w:rsidRPr="00A14C0F">
          <w:rPr>
            <w:rStyle w:val="Hyperlink"/>
            <w:rFonts w:ascii="Times New Roman" w:hAnsi="Times New Roman"/>
            <w:b w:val="0"/>
            <w:sz w:val="20"/>
          </w:rPr>
          <w:t>www.translation-ninja.com</w:t>
        </w:r>
      </w:hyperlink>
    </w:p>
    <w:p w14:paraId="7A3AAE8F" w14:textId="77777777" w:rsidR="00CD5C88" w:rsidRDefault="00CD5C88" w:rsidP="006069BB">
      <w:pPr>
        <w:pStyle w:val="Title"/>
        <w:rPr>
          <w:rFonts w:ascii="Times New Roman" w:hAnsi="Times New Roman"/>
          <w:b w:val="0"/>
          <w:sz w:val="20"/>
        </w:rPr>
      </w:pPr>
    </w:p>
    <w:p w14:paraId="5CA3E530" w14:textId="77777777" w:rsidR="007F70A9" w:rsidRDefault="007F70A9" w:rsidP="006069BB">
      <w:pPr>
        <w:pStyle w:val="Title"/>
        <w:rPr>
          <w:rFonts w:ascii="Times New Roman" w:hAnsi="Times New Roman"/>
          <w:b w:val="0"/>
          <w:sz w:val="20"/>
        </w:rPr>
      </w:pPr>
    </w:p>
    <w:p w14:paraId="033902AC" w14:textId="7EC738E8" w:rsidR="006069BB" w:rsidRPr="007704F2" w:rsidRDefault="006069BB" w:rsidP="000D466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1F497D" w:themeColor="text2"/>
          <w:sz w:val="20"/>
          <w:lang w:val="fr-FR"/>
        </w:rPr>
      </w:pPr>
      <w:r>
        <w:rPr>
          <w:rFonts w:ascii="Times New Roman" w:eastAsia="Times New Roman" w:hAnsi="Times New Roman"/>
          <w:b/>
          <w:bCs/>
          <w:sz w:val="20"/>
        </w:rPr>
        <w:t xml:space="preserve">Bilingual French/English translator with </w:t>
      </w:r>
      <w:r w:rsidR="00105AED">
        <w:rPr>
          <w:rFonts w:ascii="Times New Roman" w:eastAsia="Times New Roman" w:hAnsi="Times New Roman"/>
          <w:b/>
          <w:bCs/>
          <w:sz w:val="20"/>
        </w:rPr>
        <w:t xml:space="preserve">12 </w:t>
      </w:r>
      <w:r w:rsidR="00AF3FFD">
        <w:rPr>
          <w:rFonts w:ascii="Times New Roman" w:eastAsia="Times New Roman" w:hAnsi="Times New Roman"/>
          <w:b/>
          <w:bCs/>
          <w:sz w:val="20"/>
        </w:rPr>
        <w:t>years of experience</w:t>
      </w:r>
      <w:r w:rsidR="00105AED">
        <w:rPr>
          <w:rFonts w:ascii="Times New Roman" w:eastAsia="Times New Roman" w:hAnsi="Times New Roman"/>
          <w:b/>
          <w:bCs/>
          <w:sz w:val="20"/>
        </w:rPr>
        <w:t xml:space="preserve"> in the heritage/archaeology sector</w:t>
      </w:r>
      <w:r w:rsidR="00AF3FFD">
        <w:rPr>
          <w:rFonts w:ascii="Times New Roman" w:eastAsia="Times New Roman" w:hAnsi="Times New Roman"/>
          <w:b/>
          <w:bCs/>
          <w:sz w:val="20"/>
        </w:rPr>
        <w:t xml:space="preserve"> </w:t>
      </w:r>
      <w:r w:rsidR="006962B4">
        <w:rPr>
          <w:rFonts w:ascii="Times New Roman" w:eastAsia="Times New Roman" w:hAnsi="Times New Roman"/>
          <w:b/>
          <w:bCs/>
          <w:sz w:val="20"/>
        </w:rPr>
        <w:t xml:space="preserve">with excellent IT skills and experience developing and maintaining content for </w:t>
      </w:r>
      <w:r w:rsidR="0000475C">
        <w:rPr>
          <w:rFonts w:ascii="Times New Roman" w:eastAsia="Times New Roman" w:hAnsi="Times New Roman"/>
          <w:b/>
          <w:bCs/>
          <w:sz w:val="20"/>
        </w:rPr>
        <w:t>a website</w:t>
      </w:r>
      <w:r>
        <w:rPr>
          <w:rFonts w:ascii="Times New Roman" w:eastAsia="Times New Roman" w:hAnsi="Times New Roman"/>
          <w:b/>
          <w:bCs/>
          <w:sz w:val="20"/>
        </w:rPr>
        <w:t>.</w:t>
      </w:r>
    </w:p>
    <w:p w14:paraId="7F5554F4" w14:textId="77777777" w:rsidR="006069BB" w:rsidRDefault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lang w:val="fr-FR"/>
        </w:rPr>
      </w:pPr>
    </w:p>
    <w:p w14:paraId="5BD46915" w14:textId="1BC8E1EF" w:rsidR="001A7E82" w:rsidRDefault="001A7E8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lang w:val="fr-FR"/>
        </w:rPr>
      </w:pPr>
      <w:r>
        <w:rPr>
          <w:rFonts w:ascii="Times New Roman" w:eastAsia="Times New Roman" w:hAnsi="Times New Roman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06066" wp14:editId="75E1440B">
                <wp:simplePos x="0" y="0"/>
                <wp:positionH relativeFrom="column">
                  <wp:posOffset>-187325</wp:posOffset>
                </wp:positionH>
                <wp:positionV relativeFrom="paragraph">
                  <wp:posOffset>105410</wp:posOffset>
                </wp:positionV>
                <wp:extent cx="65151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7pt,8.3pt" to="498.3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ED023F1" w14:textId="77777777" w:rsidR="001A7E82" w:rsidRDefault="001A7E8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0"/>
          <w:lang w:val="fr-FR"/>
        </w:rPr>
      </w:pPr>
    </w:p>
    <w:p w14:paraId="07A9027D" w14:textId="77777777" w:rsidR="00B856F4" w:rsidRDefault="00B856F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</w:p>
    <w:p w14:paraId="79D133F9" w14:textId="77777777" w:rsidR="006069BB" w:rsidRDefault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0"/>
          <w:lang w:val="fr-FR"/>
        </w:rPr>
      </w:pPr>
      <w:r>
        <w:rPr>
          <w:rFonts w:ascii="Times New Roman" w:eastAsia="Times New Roman" w:hAnsi="Times New Roman"/>
          <w:b/>
          <w:bCs/>
          <w:sz w:val="20"/>
        </w:rPr>
        <w:t>SKILLS AND ABILITIES</w:t>
      </w:r>
    </w:p>
    <w:p w14:paraId="69C3CAFF" w14:textId="4DFDF377" w:rsidR="006069BB" w:rsidRDefault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0"/>
          <w:lang w:val="fr-FR"/>
        </w:rPr>
      </w:pPr>
    </w:p>
    <w:p w14:paraId="174F7613" w14:textId="3BDF11C5" w:rsidR="006069BB" w:rsidRDefault="006069BB" w:rsidP="006069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lang w:val="fr-FR"/>
        </w:rPr>
      </w:pPr>
      <w:r>
        <w:rPr>
          <w:rFonts w:ascii="Times New Roman" w:eastAsia="Times New Roman" w:hAnsi="Times New Roman"/>
          <w:b/>
          <w:bCs/>
          <w:sz w:val="20"/>
        </w:rPr>
        <w:t xml:space="preserve">Bilingual French/English: </w:t>
      </w:r>
      <w:r>
        <w:rPr>
          <w:rFonts w:ascii="Times New Roman" w:eastAsia="Times New Roman" w:hAnsi="Times New Roman"/>
          <w:sz w:val="20"/>
        </w:rPr>
        <w:t>I have spent</w:t>
      </w:r>
      <w:r w:rsidR="00105AED">
        <w:rPr>
          <w:rFonts w:ascii="Times New Roman" w:eastAsia="Times New Roman" w:hAnsi="Times New Roman"/>
          <w:sz w:val="20"/>
        </w:rPr>
        <w:t xml:space="preserve"> 12 years working in the heritage sector including</w:t>
      </w:r>
      <w:r>
        <w:rPr>
          <w:rFonts w:ascii="Times New Roman" w:eastAsia="Times New Roman" w:hAnsi="Times New Roman"/>
          <w:sz w:val="20"/>
        </w:rPr>
        <w:t xml:space="preserve"> 8 years working in France</w:t>
      </w:r>
      <w:r w:rsidR="00A166DA">
        <w:rPr>
          <w:rFonts w:ascii="Times New Roman" w:eastAsia="Times New Roman" w:hAnsi="Times New Roman"/>
          <w:sz w:val="20"/>
        </w:rPr>
        <w:t xml:space="preserve"> in an Anglo-French environment and hold a 2:1</w:t>
      </w:r>
      <w:r>
        <w:rPr>
          <w:rFonts w:ascii="Times New Roman" w:eastAsia="Times New Roman" w:hAnsi="Times New Roman"/>
          <w:sz w:val="20"/>
        </w:rPr>
        <w:t xml:space="preserve"> degree in French studies as well as a postgraduate certificate in translation.   </w:t>
      </w:r>
    </w:p>
    <w:p w14:paraId="5E717DC8" w14:textId="77777777" w:rsidR="006069BB" w:rsidRDefault="006069BB" w:rsidP="006069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lang w:val="fr-FR"/>
        </w:rPr>
      </w:pPr>
    </w:p>
    <w:p w14:paraId="42F35B6A" w14:textId="2C23C79C" w:rsidR="006069BB" w:rsidRDefault="00B856F4" w:rsidP="006069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lang w:val="fr-FR"/>
        </w:rPr>
      </w:pPr>
      <w:r>
        <w:rPr>
          <w:rFonts w:ascii="Times New Roman" w:eastAsia="Times New Roman" w:hAnsi="Times New Roman"/>
          <w:b/>
          <w:bCs/>
          <w:sz w:val="20"/>
        </w:rPr>
        <w:t>Creative, motivated</w:t>
      </w:r>
      <w:r w:rsidR="006069BB">
        <w:rPr>
          <w:rFonts w:ascii="Times New Roman" w:eastAsia="Times New Roman" w:hAnsi="Times New Roman"/>
          <w:b/>
          <w:bCs/>
          <w:sz w:val="20"/>
        </w:rPr>
        <w:t xml:space="preserve"> and capable of working independently: </w:t>
      </w:r>
      <w:r w:rsidR="00DA432A">
        <w:rPr>
          <w:rFonts w:ascii="Times New Roman" w:eastAsia="Times New Roman" w:hAnsi="Times New Roman"/>
          <w:sz w:val="20"/>
        </w:rPr>
        <w:t>D</w:t>
      </w:r>
      <w:r w:rsidR="00B6575B">
        <w:rPr>
          <w:rFonts w:ascii="Times New Roman" w:eastAsia="Times New Roman" w:hAnsi="Times New Roman"/>
          <w:sz w:val="20"/>
        </w:rPr>
        <w:t>eveloped and carried</w:t>
      </w:r>
      <w:r w:rsidR="006069BB">
        <w:rPr>
          <w:rFonts w:ascii="Times New Roman" w:eastAsia="Times New Roman" w:hAnsi="Times New Roman"/>
          <w:sz w:val="20"/>
        </w:rPr>
        <w:t xml:space="preserve"> out a business plan for my own freelance translating serv</w:t>
      </w:r>
      <w:r>
        <w:rPr>
          <w:rFonts w:ascii="Times New Roman" w:eastAsia="Times New Roman" w:hAnsi="Times New Roman"/>
          <w:sz w:val="20"/>
        </w:rPr>
        <w:t>i</w:t>
      </w:r>
      <w:r w:rsidR="00B6575B">
        <w:rPr>
          <w:rFonts w:ascii="Times New Roman" w:eastAsia="Times New Roman" w:hAnsi="Times New Roman"/>
          <w:sz w:val="20"/>
        </w:rPr>
        <w:t>ce "Translation Ninja"; created my own</w:t>
      </w:r>
      <w:r w:rsidR="006069BB">
        <w:rPr>
          <w:rFonts w:ascii="Times New Roman" w:eastAsia="Times New Roman" w:hAnsi="Times New Roman"/>
          <w:sz w:val="20"/>
        </w:rPr>
        <w:t xml:space="preserve"> logo</w:t>
      </w:r>
      <w:r w:rsidR="006962B4">
        <w:rPr>
          <w:rFonts w:ascii="Times New Roman" w:eastAsia="Times New Roman" w:hAnsi="Times New Roman"/>
          <w:sz w:val="20"/>
        </w:rPr>
        <w:t>, business cards, desig</w:t>
      </w:r>
      <w:r w:rsidR="00DA432A">
        <w:rPr>
          <w:rFonts w:ascii="Times New Roman" w:eastAsia="Times New Roman" w:hAnsi="Times New Roman"/>
          <w:sz w:val="20"/>
        </w:rPr>
        <w:t>ned and maintain my own website;</w:t>
      </w:r>
      <w:r w:rsidR="006962B4">
        <w:rPr>
          <w:rFonts w:ascii="Times New Roman" w:eastAsia="Times New Roman" w:hAnsi="Times New Roman"/>
          <w:sz w:val="20"/>
        </w:rPr>
        <w:t xml:space="preserve"> built</w:t>
      </w:r>
      <w:r w:rsidR="00B6575B">
        <w:rPr>
          <w:rFonts w:ascii="Times New Roman" w:eastAsia="Times New Roman" w:hAnsi="Times New Roman"/>
          <w:sz w:val="20"/>
        </w:rPr>
        <w:t xml:space="preserve"> up a </w:t>
      </w:r>
      <w:r w:rsidR="006962B4">
        <w:rPr>
          <w:rFonts w:ascii="Times New Roman" w:eastAsia="Times New Roman" w:hAnsi="Times New Roman"/>
          <w:sz w:val="20"/>
        </w:rPr>
        <w:t>database of clients and carry</w:t>
      </w:r>
      <w:r w:rsidR="00B6575B">
        <w:rPr>
          <w:rFonts w:ascii="Times New Roman" w:eastAsia="Times New Roman" w:hAnsi="Times New Roman"/>
          <w:sz w:val="20"/>
        </w:rPr>
        <w:t xml:space="preserve"> out translati</w:t>
      </w:r>
      <w:r w:rsidR="006962B4">
        <w:rPr>
          <w:rFonts w:ascii="Times New Roman" w:eastAsia="Times New Roman" w:hAnsi="Times New Roman"/>
          <w:sz w:val="20"/>
        </w:rPr>
        <w:t xml:space="preserve">ons of scientific and </w:t>
      </w:r>
      <w:r w:rsidR="00AF3FFD">
        <w:rPr>
          <w:rFonts w:ascii="Times New Roman" w:eastAsia="Times New Roman" w:hAnsi="Times New Roman"/>
          <w:sz w:val="20"/>
        </w:rPr>
        <w:t>academic research papers,</w:t>
      </w:r>
      <w:r w:rsidR="00B6575B">
        <w:rPr>
          <w:rFonts w:ascii="Times New Roman" w:eastAsia="Times New Roman" w:hAnsi="Times New Roman"/>
          <w:sz w:val="20"/>
        </w:rPr>
        <w:t xml:space="preserve"> articles</w:t>
      </w:r>
      <w:r w:rsidR="00AF3FFD">
        <w:rPr>
          <w:rFonts w:ascii="Times New Roman" w:eastAsia="Times New Roman" w:hAnsi="Times New Roman"/>
          <w:sz w:val="20"/>
        </w:rPr>
        <w:t xml:space="preserve"> and presentations</w:t>
      </w:r>
      <w:r w:rsidR="006962B4">
        <w:rPr>
          <w:rFonts w:ascii="Times New Roman" w:eastAsia="Times New Roman" w:hAnsi="Times New Roman"/>
          <w:sz w:val="20"/>
        </w:rPr>
        <w:t xml:space="preserve"> as well as web</w:t>
      </w:r>
      <w:r w:rsidR="00DA432A">
        <w:rPr>
          <w:rFonts w:ascii="Times New Roman" w:eastAsia="Times New Roman" w:hAnsi="Times New Roman"/>
          <w:sz w:val="20"/>
        </w:rPr>
        <w:t>s</w:t>
      </w:r>
      <w:r w:rsidR="006962B4">
        <w:rPr>
          <w:rFonts w:ascii="Times New Roman" w:eastAsia="Times New Roman" w:hAnsi="Times New Roman"/>
          <w:sz w:val="20"/>
        </w:rPr>
        <w:t>ite content</w:t>
      </w:r>
      <w:r w:rsidR="006069BB">
        <w:rPr>
          <w:rFonts w:ascii="Times New Roman" w:eastAsia="Times New Roman" w:hAnsi="Times New Roman"/>
          <w:sz w:val="20"/>
        </w:rPr>
        <w:t xml:space="preserve">.  </w:t>
      </w:r>
    </w:p>
    <w:p w14:paraId="0D06D1B8" w14:textId="77777777" w:rsidR="006069BB" w:rsidRPr="005E6B1A" w:rsidRDefault="006069BB" w:rsidP="006069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lang w:val="fr-FR"/>
        </w:rPr>
      </w:pPr>
    </w:p>
    <w:p w14:paraId="59A83C03" w14:textId="568ABE2E" w:rsidR="006069BB" w:rsidRDefault="006069BB" w:rsidP="006069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lang w:val="fr-FR"/>
        </w:rPr>
      </w:pPr>
      <w:r>
        <w:rPr>
          <w:rFonts w:ascii="Times New Roman" w:eastAsia="Times New Roman" w:hAnsi="Times New Roman"/>
          <w:b/>
          <w:bCs/>
          <w:sz w:val="20"/>
        </w:rPr>
        <w:t xml:space="preserve">Excellent verbal and written communication skills: </w:t>
      </w:r>
      <w:r>
        <w:rPr>
          <w:rFonts w:ascii="Times New Roman" w:eastAsia="Times New Roman" w:hAnsi="Times New Roman"/>
          <w:sz w:val="20"/>
        </w:rPr>
        <w:t xml:space="preserve"> Contributed to a number of scientific reports in French as co-author and translator; translated many articles and texts from French into English</w:t>
      </w:r>
      <w:r w:rsidR="00A166DA">
        <w:rPr>
          <w:rFonts w:ascii="Times New Roman" w:eastAsia="Times New Roman" w:hAnsi="Times New Roman"/>
          <w:sz w:val="20"/>
        </w:rPr>
        <w:t xml:space="preserve"> for a variety of audiences; </w:t>
      </w:r>
      <w:r w:rsidR="006962B4">
        <w:rPr>
          <w:rFonts w:ascii="Times New Roman" w:eastAsia="Times New Roman" w:hAnsi="Times New Roman"/>
          <w:sz w:val="20"/>
        </w:rPr>
        <w:t xml:space="preserve">experience of </w:t>
      </w:r>
      <w:r>
        <w:rPr>
          <w:rFonts w:ascii="Times New Roman" w:eastAsia="Times New Roman" w:hAnsi="Times New Roman"/>
          <w:sz w:val="20"/>
        </w:rPr>
        <w:t>French to English interpretation for co</w:t>
      </w:r>
      <w:r w:rsidR="006962B4">
        <w:rPr>
          <w:rFonts w:ascii="Times New Roman" w:eastAsia="Times New Roman" w:hAnsi="Times New Roman"/>
          <w:sz w:val="20"/>
        </w:rPr>
        <w:t>nservators and site contractors in the archaeology sector, good experience managing and running teams.</w:t>
      </w:r>
      <w:r w:rsidR="00105AED">
        <w:rPr>
          <w:rFonts w:ascii="Times New Roman" w:eastAsia="Times New Roman" w:hAnsi="Times New Roman"/>
          <w:sz w:val="20"/>
        </w:rPr>
        <w:t xml:space="preserve"> Experience of providing advice, guidance and </w:t>
      </w:r>
      <w:r w:rsidR="0038425C">
        <w:rPr>
          <w:rFonts w:ascii="Times New Roman" w:eastAsia="Times New Roman" w:hAnsi="Times New Roman"/>
          <w:sz w:val="20"/>
        </w:rPr>
        <w:t xml:space="preserve">archaeology expertise for consrvators. Maintenance teams and curators. </w:t>
      </w:r>
    </w:p>
    <w:p w14:paraId="26131376" w14:textId="77777777" w:rsidR="006069BB" w:rsidRDefault="006069BB" w:rsidP="001A7E8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lang w:val="fr-FR"/>
        </w:rPr>
      </w:pPr>
    </w:p>
    <w:p w14:paraId="44DE5D93" w14:textId="1454C1D3" w:rsidR="006069BB" w:rsidRPr="007704F2" w:rsidRDefault="001A7E82" w:rsidP="001A7E82">
      <w:pPr>
        <w:widowControl w:val="0"/>
        <w:tabs>
          <w:tab w:val="right" w:pos="864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lang w:val="fr-FR"/>
        </w:rPr>
      </w:pPr>
      <w:r>
        <w:rPr>
          <w:rFonts w:ascii="Times New Roman" w:hAnsi="Times New Roman"/>
          <w:b/>
          <w:bCs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0A2E6" wp14:editId="3072D126">
                <wp:simplePos x="0" y="0"/>
                <wp:positionH relativeFrom="column">
                  <wp:posOffset>2327275</wp:posOffset>
                </wp:positionH>
                <wp:positionV relativeFrom="paragraph">
                  <wp:posOffset>74295</wp:posOffset>
                </wp:positionV>
                <wp:extent cx="12573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5pt,5.85pt" to="282.25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933006D" w14:textId="77777777" w:rsidR="00A166DA" w:rsidRDefault="00A166DA" w:rsidP="006069BB">
      <w:pPr>
        <w:widowControl w:val="0"/>
        <w:tabs>
          <w:tab w:val="right" w:pos="8647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</w:p>
    <w:p w14:paraId="2F9B7740" w14:textId="77777777" w:rsidR="00CD5C88" w:rsidRDefault="00CD5C88" w:rsidP="006069BB">
      <w:pPr>
        <w:widowControl w:val="0"/>
        <w:tabs>
          <w:tab w:val="right" w:pos="8647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</w:p>
    <w:p w14:paraId="436DC972" w14:textId="6A345A72" w:rsidR="006069BB" w:rsidRPr="007704F2" w:rsidRDefault="006069BB" w:rsidP="006069BB">
      <w:pPr>
        <w:widowControl w:val="0"/>
        <w:tabs>
          <w:tab w:val="right" w:pos="8647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0"/>
          <w:lang w:val="fr-FR"/>
        </w:rPr>
      </w:pPr>
      <w:r>
        <w:rPr>
          <w:rFonts w:ascii="Times New Roman" w:eastAsia="Times New Roman" w:hAnsi="Times New Roman"/>
          <w:b/>
          <w:bCs/>
          <w:sz w:val="20"/>
        </w:rPr>
        <w:t>PROFESSIONAL EXPERIENCE</w:t>
      </w:r>
    </w:p>
    <w:p w14:paraId="65D60110" w14:textId="77777777" w:rsidR="006069BB" w:rsidRPr="007704F2" w:rsidRDefault="006069BB">
      <w:pPr>
        <w:pStyle w:val="Heading4"/>
        <w:rPr>
          <w:rFonts w:ascii="Times New Roman" w:eastAsia="Times" w:hAnsi="Times New Roman"/>
          <w:bCs/>
          <w:caps/>
          <w:sz w:val="20"/>
          <w:lang w:val="fr-FR"/>
        </w:rPr>
      </w:pPr>
    </w:p>
    <w:p w14:paraId="5DF3BD2B" w14:textId="44BFD669" w:rsidR="006069BB" w:rsidRPr="007704F2" w:rsidRDefault="004048B4" w:rsidP="006069BB">
      <w:pPr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b/>
          <w:bCs/>
          <w:sz w:val="20"/>
        </w:rPr>
        <w:t xml:space="preserve">Freelance translator </w:t>
      </w:r>
      <w:r>
        <w:rPr>
          <w:rFonts w:ascii="Times New Roman" w:eastAsia="Times New Roman" w:hAnsi="Times New Roman"/>
          <w:b/>
          <w:bCs/>
          <w:sz w:val="20"/>
        </w:rPr>
        <w:tab/>
      </w:r>
      <w:r>
        <w:rPr>
          <w:rFonts w:ascii="Times New Roman" w:eastAsia="Times New Roman" w:hAnsi="Times New Roman"/>
          <w:b/>
          <w:bCs/>
          <w:sz w:val="20"/>
        </w:rPr>
        <w:tab/>
      </w:r>
      <w:r>
        <w:rPr>
          <w:rFonts w:ascii="Times New Roman" w:eastAsia="Times New Roman" w:hAnsi="Times New Roman"/>
          <w:b/>
          <w:bCs/>
          <w:sz w:val="20"/>
        </w:rPr>
        <w:tab/>
      </w:r>
      <w:r>
        <w:rPr>
          <w:rFonts w:ascii="Times New Roman" w:eastAsia="Times New Roman" w:hAnsi="Times New Roman"/>
          <w:b/>
          <w:bCs/>
          <w:sz w:val="20"/>
        </w:rPr>
        <w:tab/>
      </w:r>
      <w:r>
        <w:rPr>
          <w:rFonts w:ascii="Times New Roman" w:eastAsia="Times New Roman" w:hAnsi="Times New Roman"/>
          <w:b/>
          <w:bCs/>
          <w:sz w:val="20"/>
        </w:rPr>
        <w:tab/>
      </w:r>
      <w:r>
        <w:rPr>
          <w:rFonts w:ascii="Times New Roman" w:eastAsia="Times New Roman" w:hAnsi="Times New Roman"/>
          <w:b/>
          <w:bCs/>
          <w:sz w:val="20"/>
        </w:rPr>
        <w:tab/>
      </w:r>
      <w:r>
        <w:rPr>
          <w:rFonts w:ascii="Times New Roman" w:eastAsia="Times New Roman" w:hAnsi="Times New Roman"/>
          <w:b/>
          <w:bCs/>
          <w:sz w:val="20"/>
        </w:rPr>
        <w:tab/>
      </w:r>
      <w:r>
        <w:rPr>
          <w:rFonts w:ascii="Times New Roman" w:eastAsia="Times New Roman" w:hAnsi="Times New Roman"/>
          <w:b/>
          <w:bCs/>
          <w:sz w:val="20"/>
        </w:rPr>
        <w:tab/>
      </w:r>
      <w:r>
        <w:rPr>
          <w:rFonts w:ascii="Times New Roman" w:eastAsia="Times New Roman" w:hAnsi="Times New Roman"/>
          <w:b/>
          <w:bCs/>
          <w:sz w:val="20"/>
        </w:rPr>
        <w:tab/>
      </w:r>
      <w:r w:rsidR="006069BB">
        <w:rPr>
          <w:rFonts w:ascii="Times New Roman" w:eastAsia="Times New Roman" w:hAnsi="Times New Roman"/>
          <w:b/>
          <w:bCs/>
          <w:sz w:val="20"/>
        </w:rPr>
        <w:t xml:space="preserve"> </w:t>
      </w:r>
      <w:r w:rsidR="006069BB">
        <w:rPr>
          <w:rFonts w:ascii="Times New Roman" w:eastAsia="Times New Roman" w:hAnsi="Times New Roman"/>
          <w:sz w:val="20"/>
        </w:rPr>
        <w:t>Oct. 2014 - present</w:t>
      </w:r>
    </w:p>
    <w:p w14:paraId="6ED434AD" w14:textId="77777777" w:rsidR="002F577E" w:rsidRDefault="002F577E" w:rsidP="002F577E">
      <w:pPr>
        <w:jc w:val="both"/>
        <w:rPr>
          <w:rFonts w:ascii="Times New Roman" w:eastAsia="Times New Roman" w:hAnsi="Times New Roman"/>
          <w:sz w:val="20"/>
        </w:rPr>
      </w:pPr>
      <w:r w:rsidRPr="002F577E">
        <w:rPr>
          <w:rFonts w:ascii="Times New Roman" w:eastAsia="Times New Roman" w:hAnsi="Times New Roman"/>
          <w:sz w:val="20"/>
        </w:rPr>
        <w:t xml:space="preserve">Self-employed in France since August 2014, I provide a translation/proofreading service specializing in archaeology, ancient history and geology. I frequently collaborate with the university of Montpellier translating the latest archaeological research and discoveries into English. I have translated articles for publication in a number of renowned archaeological journals and magazines. </w:t>
      </w:r>
    </w:p>
    <w:p w14:paraId="23AEE106" w14:textId="77777777" w:rsidR="0038425C" w:rsidRDefault="0038425C" w:rsidP="002F577E">
      <w:pPr>
        <w:jc w:val="both"/>
        <w:rPr>
          <w:rFonts w:ascii="Times New Roman" w:eastAsia="Times New Roman" w:hAnsi="Times New Roman"/>
          <w:sz w:val="20"/>
        </w:rPr>
      </w:pPr>
    </w:p>
    <w:p w14:paraId="189350AE" w14:textId="668AD0C4" w:rsidR="0038425C" w:rsidRDefault="0038425C" w:rsidP="002F577E">
      <w:pPr>
        <w:jc w:val="both"/>
        <w:rPr>
          <w:rFonts w:ascii="Times New Roman" w:eastAsia="Times New Roman" w:hAnsi="Times New Roman"/>
          <w:b/>
          <w:bCs/>
          <w:sz w:val="20"/>
        </w:rPr>
      </w:pPr>
      <w:r>
        <w:rPr>
          <w:rFonts w:ascii="Times New Roman" w:eastAsia="Times New Roman" w:hAnsi="Times New Roman"/>
          <w:b/>
          <w:bCs/>
          <w:sz w:val="20"/>
        </w:rPr>
        <w:t>Historic Royal Palaces</w:t>
      </w:r>
    </w:p>
    <w:p w14:paraId="1B20C7FD" w14:textId="2946B4D0" w:rsidR="0038425C" w:rsidRDefault="0038425C" w:rsidP="002F577E">
      <w:pPr>
        <w:jc w:val="both"/>
        <w:rPr>
          <w:rFonts w:ascii="Times New Roman" w:eastAsia="Times New Roman" w:hAnsi="Times New Roman"/>
          <w:b/>
          <w:bCs/>
          <w:sz w:val="20"/>
        </w:rPr>
      </w:pPr>
      <w:r>
        <w:rPr>
          <w:rFonts w:ascii="Times New Roman" w:eastAsia="Times New Roman" w:hAnsi="Times New Roman"/>
          <w:b/>
          <w:bCs/>
          <w:sz w:val="20"/>
        </w:rPr>
        <w:t>Assistant Curator – Archaeology and Historic Buildings</w:t>
      </w:r>
    </w:p>
    <w:p w14:paraId="7CB83E7D" w14:textId="713AC116" w:rsidR="0038425C" w:rsidRDefault="0038425C" w:rsidP="002F577E">
      <w:pPr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Working at four sites across London including Tower of London, Hampton Court Palace, Kensington Palace and Kew, recording and </w:t>
      </w:r>
      <w:r w:rsidRPr="0038425C">
        <w:rPr>
          <w:rFonts w:ascii="Times New Roman" w:eastAsia="Times New Roman" w:hAnsi="Times New Roman"/>
          <w:sz w:val="20"/>
        </w:rPr>
        <w:t>protect</w:t>
      </w:r>
      <w:r>
        <w:rPr>
          <w:rFonts w:ascii="Times New Roman" w:eastAsia="Times New Roman" w:hAnsi="Times New Roman"/>
          <w:sz w:val="20"/>
        </w:rPr>
        <w:t>ing</w:t>
      </w:r>
      <w:r w:rsidRPr="0038425C">
        <w:rPr>
          <w:rFonts w:ascii="Times New Roman" w:eastAsia="Times New Roman" w:hAnsi="Times New Roman"/>
          <w:sz w:val="20"/>
        </w:rPr>
        <w:t xml:space="preserve"> t</w:t>
      </w:r>
      <w:r w:rsidR="00A637F9">
        <w:rPr>
          <w:rFonts w:ascii="Times New Roman" w:eastAsia="Times New Roman" w:hAnsi="Times New Roman"/>
          <w:sz w:val="20"/>
        </w:rPr>
        <w:t>he fabric of the buildings and</w:t>
      </w:r>
      <w:r w:rsidRPr="0038425C">
        <w:rPr>
          <w:rFonts w:ascii="Times New Roman" w:eastAsia="Times New Roman" w:hAnsi="Times New Roman"/>
          <w:sz w:val="20"/>
        </w:rPr>
        <w:t xml:space="preserve"> any new archaeologically significant features or structures exposed during the course of mainte</w:t>
      </w:r>
      <w:r w:rsidR="00A637F9">
        <w:rPr>
          <w:rFonts w:ascii="Times New Roman" w:eastAsia="Times New Roman" w:hAnsi="Times New Roman"/>
          <w:sz w:val="20"/>
        </w:rPr>
        <w:t>nance and conservation projects.</w:t>
      </w:r>
      <w:r w:rsidRPr="0038425C">
        <w:rPr>
          <w:rFonts w:ascii="Times New Roman" w:eastAsia="Times New Roman" w:hAnsi="Times New Roman"/>
          <w:sz w:val="20"/>
        </w:rPr>
        <w:t xml:space="preserve"> I provide archaeological advice and guidance for the maintenance</w:t>
      </w:r>
      <w:r>
        <w:rPr>
          <w:rFonts w:ascii="Times New Roman" w:eastAsia="Times New Roman" w:hAnsi="Times New Roman"/>
          <w:sz w:val="20"/>
        </w:rPr>
        <w:t>,</w:t>
      </w:r>
      <w:r w:rsidRPr="0038425C">
        <w:rPr>
          <w:rFonts w:ascii="Times New Roman" w:eastAsia="Times New Roman" w:hAnsi="Times New Roman"/>
          <w:sz w:val="20"/>
        </w:rPr>
        <w:t xml:space="preserve"> curatorial and conservation teams as well outside sources.  On a day to day basis I prepare Written Schemes of Investigation, briefs and carry out research, watching briefs, archaeological evaluations and small-scale excavations mainly at Hampton Court and the Tower of London. I write up archaeological reports and contribute to the organisation of the archaeological archives. </w:t>
      </w:r>
    </w:p>
    <w:p w14:paraId="06FB75C1" w14:textId="77777777" w:rsidR="0038425C" w:rsidRPr="002F577E" w:rsidRDefault="0038425C" w:rsidP="002F577E">
      <w:pPr>
        <w:jc w:val="both"/>
        <w:rPr>
          <w:rFonts w:ascii="Times New Roman" w:eastAsia="Times New Roman" w:hAnsi="Times New Roman"/>
          <w:sz w:val="20"/>
        </w:rPr>
      </w:pPr>
    </w:p>
    <w:p w14:paraId="5DF5D0C0" w14:textId="77777777" w:rsidR="002F577E" w:rsidRDefault="002F577E" w:rsidP="002F57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F24492E" w14:textId="3EBB7621" w:rsidR="004048B4" w:rsidRPr="004048B4" w:rsidRDefault="004048B4" w:rsidP="004048B4">
      <w:pPr>
        <w:widowControl w:val="0"/>
        <w:tabs>
          <w:tab w:val="left" w:pos="7655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4048B4">
        <w:rPr>
          <w:rFonts w:ascii="Times New Roman" w:hAnsi="Times New Roman"/>
          <w:b/>
          <w:bCs/>
          <w:sz w:val="20"/>
        </w:rPr>
        <w:t xml:space="preserve">Museum of London Archaeology, London </w:t>
      </w:r>
      <w:r w:rsidRPr="004048B4">
        <w:rPr>
          <w:rFonts w:ascii="Times New Roman" w:hAnsi="Times New Roman"/>
          <w:b/>
          <w:bCs/>
          <w:sz w:val="20"/>
        </w:rPr>
        <w:tab/>
      </w:r>
      <w:r w:rsidRPr="004048B4">
        <w:rPr>
          <w:rFonts w:ascii="Times New Roman" w:hAnsi="Times New Roman"/>
          <w:bCs/>
          <w:sz w:val="20"/>
        </w:rPr>
        <w:t>March 2015 – May 2015</w:t>
      </w:r>
    </w:p>
    <w:p w14:paraId="6E183802" w14:textId="77777777" w:rsidR="004048B4" w:rsidRPr="004048B4" w:rsidRDefault="004048B4" w:rsidP="00404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4048B4">
        <w:rPr>
          <w:rFonts w:ascii="Times New Roman" w:hAnsi="Times New Roman"/>
          <w:b/>
          <w:bCs/>
          <w:sz w:val="20"/>
        </w:rPr>
        <w:t>Archaeologist</w:t>
      </w:r>
    </w:p>
    <w:p w14:paraId="32299DD0" w14:textId="77777777" w:rsidR="004048B4" w:rsidRPr="004048B4" w:rsidRDefault="004048B4" w:rsidP="00404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</w:rPr>
      </w:pPr>
      <w:r w:rsidRPr="004048B4">
        <w:rPr>
          <w:rFonts w:ascii="Times New Roman" w:hAnsi="Times New Roman"/>
          <w:bCs/>
          <w:sz w:val="20"/>
        </w:rPr>
        <w:t>I worked on the Crossrail Broadgate ticket office project excavating and recording human remains from Bedlam Cemetery dating from between the 16</w:t>
      </w:r>
      <w:r w:rsidRPr="004048B4">
        <w:rPr>
          <w:rFonts w:ascii="Times New Roman" w:hAnsi="Times New Roman"/>
          <w:bCs/>
          <w:sz w:val="20"/>
          <w:vertAlign w:val="superscript"/>
        </w:rPr>
        <w:t>th</w:t>
      </w:r>
      <w:r w:rsidRPr="004048B4">
        <w:rPr>
          <w:rFonts w:ascii="Times New Roman" w:hAnsi="Times New Roman"/>
          <w:bCs/>
          <w:sz w:val="20"/>
        </w:rPr>
        <w:t xml:space="preserve"> and 18</w:t>
      </w:r>
      <w:r w:rsidRPr="004048B4">
        <w:rPr>
          <w:rFonts w:ascii="Times New Roman" w:hAnsi="Times New Roman"/>
          <w:bCs/>
          <w:sz w:val="20"/>
          <w:vertAlign w:val="superscript"/>
        </w:rPr>
        <w:t>th</w:t>
      </w:r>
      <w:r w:rsidRPr="004048B4">
        <w:rPr>
          <w:rFonts w:ascii="Times New Roman" w:hAnsi="Times New Roman"/>
          <w:bCs/>
          <w:sz w:val="20"/>
        </w:rPr>
        <w:t xml:space="preserve"> centuries as well as earlier Medieval and Roman occupation layers.</w:t>
      </w:r>
    </w:p>
    <w:p w14:paraId="0BBA5B8C" w14:textId="77777777" w:rsidR="006069BB" w:rsidRPr="007704F2" w:rsidRDefault="006069BB" w:rsidP="006069BB">
      <w:pPr>
        <w:widowControl w:val="0"/>
        <w:tabs>
          <w:tab w:val="right" w:pos="8647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0"/>
          <w:lang w:val="fr-FR"/>
        </w:rPr>
      </w:pPr>
    </w:p>
    <w:p w14:paraId="62FC91CD" w14:textId="5212F94A" w:rsidR="004048B4" w:rsidRDefault="006069BB" w:rsidP="004048B4">
      <w:pPr>
        <w:widowControl w:val="0"/>
        <w:tabs>
          <w:tab w:val="right" w:pos="7513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b/>
          <w:bCs/>
          <w:sz w:val="20"/>
        </w:rPr>
        <w:t>Supervisor and site</w:t>
      </w:r>
      <w:r w:rsidR="004048B4">
        <w:rPr>
          <w:rFonts w:ascii="Times New Roman" w:eastAsia="Times New Roman" w:hAnsi="Times New Roman"/>
          <w:b/>
          <w:bCs/>
          <w:sz w:val="20"/>
        </w:rPr>
        <w:t xml:space="preserve"> co-ordinator </w:t>
      </w:r>
      <w:r w:rsidR="004048B4">
        <w:rPr>
          <w:rFonts w:ascii="Times New Roman" w:eastAsia="Times New Roman" w:hAnsi="Times New Roman"/>
          <w:b/>
          <w:bCs/>
          <w:sz w:val="20"/>
        </w:rPr>
        <w:tab/>
      </w:r>
      <w:r w:rsidR="004048B4">
        <w:rPr>
          <w:rFonts w:ascii="Times New Roman" w:eastAsia="Times New Roman" w:hAnsi="Times New Roman"/>
          <w:b/>
          <w:bCs/>
          <w:sz w:val="20"/>
        </w:rPr>
        <w:tab/>
      </w:r>
      <w:r w:rsidR="00426486">
        <w:rPr>
          <w:rFonts w:ascii="Times New Roman" w:eastAsia="Times New Roman" w:hAnsi="Times New Roman"/>
          <w:sz w:val="20"/>
        </w:rPr>
        <w:t>Jan 2007</w:t>
      </w:r>
      <w:r>
        <w:rPr>
          <w:rFonts w:ascii="Times New Roman" w:eastAsia="Times New Roman" w:hAnsi="Times New Roman"/>
          <w:sz w:val="20"/>
        </w:rPr>
        <w:t xml:space="preserve"> - Sept 2014</w:t>
      </w:r>
    </w:p>
    <w:p w14:paraId="254B822F" w14:textId="0E724D7A" w:rsidR="006069BB" w:rsidRPr="004048B4" w:rsidRDefault="006069BB" w:rsidP="004048B4">
      <w:pPr>
        <w:widowControl w:val="0"/>
        <w:tabs>
          <w:tab w:val="right" w:pos="7513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lang w:val="fr-FR"/>
        </w:rPr>
      </w:pPr>
      <w:r>
        <w:rPr>
          <w:rFonts w:ascii="Times New Roman" w:eastAsia="Times New Roman" w:hAnsi="Times New Roman"/>
          <w:b/>
          <w:bCs/>
          <w:sz w:val="20"/>
        </w:rPr>
        <w:t>Chronoterre Archéologie (formerly Oxford Ar</w:t>
      </w:r>
      <w:r w:rsidR="004048B4">
        <w:rPr>
          <w:rFonts w:ascii="Times New Roman" w:eastAsia="Times New Roman" w:hAnsi="Times New Roman"/>
          <w:b/>
          <w:bCs/>
          <w:sz w:val="20"/>
        </w:rPr>
        <w:t>chaeology Méditerranée)</w:t>
      </w:r>
      <w:r>
        <w:rPr>
          <w:rFonts w:ascii="Times New Roman" w:eastAsia="Times New Roman" w:hAnsi="Times New Roman"/>
          <w:b/>
          <w:bCs/>
          <w:sz w:val="20"/>
        </w:rPr>
        <w:t>, France</w:t>
      </w:r>
    </w:p>
    <w:p w14:paraId="5CCE0D01" w14:textId="60333A32" w:rsidR="006069BB" w:rsidRDefault="00C20FBE" w:rsidP="006069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Supervision, </w:t>
      </w:r>
      <w:r w:rsidR="006069BB">
        <w:rPr>
          <w:rFonts w:ascii="Times New Roman" w:eastAsia="Times New Roman" w:hAnsi="Times New Roman"/>
          <w:sz w:val="20"/>
        </w:rPr>
        <w:t>co-ordination</w:t>
      </w:r>
      <w:r>
        <w:rPr>
          <w:rFonts w:ascii="Times New Roman" w:eastAsia="Times New Roman" w:hAnsi="Times New Roman"/>
          <w:sz w:val="20"/>
        </w:rPr>
        <w:t xml:space="preserve"> and excavation</w:t>
      </w:r>
      <w:r w:rsidR="006069BB">
        <w:rPr>
          <w:rFonts w:ascii="Times New Roman" w:eastAsia="Times New Roman" w:hAnsi="Times New Roman"/>
          <w:sz w:val="20"/>
        </w:rPr>
        <w:t xml:space="preserve"> of preve</w:t>
      </w:r>
      <w:r>
        <w:rPr>
          <w:rFonts w:ascii="Times New Roman" w:eastAsia="Times New Roman" w:hAnsi="Times New Roman"/>
          <w:sz w:val="20"/>
        </w:rPr>
        <w:t>ntive archaeological sites</w:t>
      </w:r>
      <w:r w:rsidR="006069BB">
        <w:rPr>
          <w:rFonts w:ascii="Times New Roman" w:eastAsia="Times New Roman" w:hAnsi="Times New Roman"/>
          <w:sz w:val="20"/>
        </w:rPr>
        <w:t xml:space="preserve"> in different regions in France. </w:t>
      </w:r>
      <w:r w:rsidR="00E94FC9">
        <w:rPr>
          <w:rFonts w:ascii="Times New Roman" w:eastAsia="Times New Roman" w:hAnsi="Times New Roman"/>
          <w:sz w:val="20"/>
        </w:rPr>
        <w:t>Managing teams or archaeologists, w</w:t>
      </w:r>
      <w:r w:rsidR="006069BB">
        <w:rPr>
          <w:rFonts w:ascii="Times New Roman" w:eastAsia="Times New Roman" w:hAnsi="Times New Roman"/>
          <w:sz w:val="20"/>
        </w:rPr>
        <w:t>riting up archaeological reports and translating geology and micromorphology reports from English to French</w:t>
      </w:r>
      <w:r w:rsidR="00B856F4">
        <w:rPr>
          <w:rFonts w:ascii="Times New Roman" w:eastAsia="Times New Roman" w:hAnsi="Times New Roman"/>
          <w:sz w:val="20"/>
        </w:rPr>
        <w:t>,</w:t>
      </w:r>
      <w:r w:rsidR="006069BB">
        <w:rPr>
          <w:rFonts w:ascii="Times New Roman" w:eastAsia="Times New Roman" w:hAnsi="Times New Roman"/>
          <w:sz w:val="20"/>
        </w:rPr>
        <w:t xml:space="preserve"> all of which were assessed and accepted by the French Ministry of Culture.  </w:t>
      </w:r>
    </w:p>
    <w:p w14:paraId="5C316BF1" w14:textId="77777777" w:rsidR="00426486" w:rsidRDefault="00426486" w:rsidP="006069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</w:rPr>
      </w:pPr>
    </w:p>
    <w:p w14:paraId="1E6338B7" w14:textId="59D22FC0" w:rsidR="00426486" w:rsidRPr="007704F2" w:rsidRDefault="004048B4" w:rsidP="004048B4">
      <w:pPr>
        <w:widowControl w:val="0"/>
        <w:tabs>
          <w:tab w:val="left" w:pos="8080"/>
          <w:tab w:val="right" w:pos="8647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lang w:val="fr-FR"/>
        </w:rPr>
      </w:pPr>
      <w:r>
        <w:rPr>
          <w:rFonts w:ascii="Times New Roman" w:eastAsia="Times New Roman" w:hAnsi="Times New Roman"/>
          <w:b/>
          <w:bCs/>
          <w:sz w:val="20"/>
        </w:rPr>
        <w:lastRenderedPageBreak/>
        <w:t xml:space="preserve">Archaeologist </w:t>
      </w:r>
      <w:r>
        <w:rPr>
          <w:rFonts w:ascii="Times New Roman" w:eastAsia="Times New Roman" w:hAnsi="Times New Roman"/>
          <w:b/>
          <w:bCs/>
          <w:sz w:val="20"/>
        </w:rPr>
        <w:tab/>
      </w:r>
      <w:r w:rsidR="00426486">
        <w:rPr>
          <w:rFonts w:ascii="Times New Roman" w:eastAsia="Times New Roman" w:hAnsi="Times New Roman"/>
          <w:sz w:val="20"/>
        </w:rPr>
        <w:t>Jan 2006 – Jan 2007</w:t>
      </w:r>
    </w:p>
    <w:p w14:paraId="5F8390D5" w14:textId="7C26D6E6" w:rsidR="00426486" w:rsidRDefault="00426486" w:rsidP="00426486">
      <w:pPr>
        <w:pStyle w:val="BodyText3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Oxford Archaeology</w:t>
      </w:r>
    </w:p>
    <w:p w14:paraId="5782A5BD" w14:textId="30CBBEAE" w:rsidR="00426486" w:rsidRPr="001C5D76" w:rsidRDefault="001C5D76" w:rsidP="00426486">
      <w:pPr>
        <w:pStyle w:val="BodyText3"/>
        <w:rPr>
          <w:rFonts w:ascii="Times New Roman" w:eastAsia="Times" w:hAnsi="Times New Roman"/>
          <w:bCs/>
          <w:sz w:val="20"/>
          <w:lang w:val="fr-FR"/>
        </w:rPr>
      </w:pPr>
      <w:r w:rsidRPr="001C5D76">
        <w:rPr>
          <w:rFonts w:ascii="Times New Roman" w:hAnsi="Times New Roman"/>
          <w:bCs/>
          <w:sz w:val="20"/>
        </w:rPr>
        <w:t>Working on large-scale archaeological excavations around the UK carrying out excavation, recording</w:t>
      </w:r>
      <w:r>
        <w:rPr>
          <w:rFonts w:ascii="Times New Roman" w:hAnsi="Times New Roman"/>
          <w:bCs/>
          <w:sz w:val="20"/>
        </w:rPr>
        <w:t xml:space="preserve"> data</w:t>
      </w:r>
      <w:r w:rsidRPr="001C5D76">
        <w:rPr>
          <w:rFonts w:ascii="Times New Roman" w:hAnsi="Times New Roman"/>
          <w:bCs/>
          <w:sz w:val="20"/>
        </w:rPr>
        <w:t xml:space="preserve"> and survey. </w:t>
      </w:r>
    </w:p>
    <w:p w14:paraId="67D5C796" w14:textId="77777777" w:rsidR="006069BB" w:rsidRPr="007704F2" w:rsidRDefault="006069BB" w:rsidP="006069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fr-FR"/>
        </w:rPr>
      </w:pPr>
    </w:p>
    <w:p w14:paraId="0F56B8BC" w14:textId="77777777" w:rsidR="006069BB" w:rsidRPr="007704F2" w:rsidRDefault="006069BB" w:rsidP="006069BB">
      <w:pPr>
        <w:widowControl w:val="0"/>
        <w:tabs>
          <w:tab w:val="right" w:pos="8647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lang w:val="fr-FR"/>
        </w:rPr>
      </w:pPr>
      <w:r>
        <w:rPr>
          <w:rFonts w:ascii="Times New Roman" w:eastAsia="Times New Roman" w:hAnsi="Times New Roman"/>
          <w:b/>
          <w:bCs/>
          <w:sz w:val="20"/>
        </w:rPr>
        <w:t xml:space="preserve">Archaeologist - </w:t>
      </w:r>
      <w:r>
        <w:rPr>
          <w:rFonts w:ascii="Times New Roman" w:eastAsia="Times New Roman" w:hAnsi="Times New Roman"/>
          <w:sz w:val="20"/>
        </w:rPr>
        <w:t>Jan 2005 - Oct 2006</w:t>
      </w:r>
    </w:p>
    <w:p w14:paraId="0CF9C5B6" w14:textId="757D83C0" w:rsidR="006069BB" w:rsidRPr="007704F2" w:rsidRDefault="006069BB" w:rsidP="006069BB">
      <w:pPr>
        <w:pStyle w:val="BodyText3"/>
        <w:rPr>
          <w:rFonts w:ascii="Times New Roman" w:eastAsia="Times" w:hAnsi="Times New Roman"/>
          <w:b/>
          <w:bCs/>
          <w:sz w:val="20"/>
          <w:lang w:val="fr-FR"/>
        </w:rPr>
      </w:pPr>
      <w:r>
        <w:rPr>
          <w:rFonts w:ascii="Times New Roman" w:hAnsi="Times New Roman"/>
          <w:b/>
          <w:bCs/>
          <w:sz w:val="20"/>
        </w:rPr>
        <w:t>Birmingham Archaeology</w:t>
      </w:r>
    </w:p>
    <w:p w14:paraId="6522A08C" w14:textId="25A1C11A" w:rsidR="006069BB" w:rsidRPr="007704F2" w:rsidRDefault="006069BB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lang w:val="fr-FR"/>
        </w:rPr>
      </w:pPr>
      <w:r>
        <w:rPr>
          <w:rFonts w:ascii="Times New Roman" w:eastAsia="Times New Roman" w:hAnsi="Times New Roman"/>
          <w:sz w:val="20"/>
        </w:rPr>
        <w:t>Archaeological ex</w:t>
      </w:r>
      <w:r w:rsidR="00FD478E">
        <w:rPr>
          <w:rFonts w:ascii="Times New Roman" w:eastAsia="Times New Roman" w:hAnsi="Times New Roman"/>
          <w:sz w:val="20"/>
        </w:rPr>
        <w:t>cavation on sites around the UK; recording data; drawing;</w:t>
      </w:r>
      <w:r>
        <w:rPr>
          <w:rFonts w:ascii="Times New Roman" w:eastAsia="Times New Roman" w:hAnsi="Times New Roman"/>
          <w:sz w:val="20"/>
        </w:rPr>
        <w:t xml:space="preserve"> photography.  </w:t>
      </w:r>
    </w:p>
    <w:p w14:paraId="7C75F4FF" w14:textId="77777777" w:rsidR="006069BB" w:rsidRPr="007704F2" w:rsidRDefault="006069BB" w:rsidP="006069BB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sz w:val="20"/>
          <w:lang w:val="fr-FR"/>
        </w:rPr>
      </w:pPr>
    </w:p>
    <w:p w14:paraId="5444C82E" w14:textId="0EC01DF4" w:rsidR="006069BB" w:rsidRPr="007704F2" w:rsidRDefault="000D466E" w:rsidP="000D466E">
      <w:pPr>
        <w:widowControl w:val="0"/>
        <w:tabs>
          <w:tab w:val="left" w:pos="7938"/>
          <w:tab w:val="right" w:pos="8647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0"/>
          <w:lang w:val="fr-FR"/>
        </w:rPr>
      </w:pPr>
      <w:r>
        <w:rPr>
          <w:rFonts w:ascii="Times New Roman" w:eastAsia="Times New Roman" w:hAnsi="Times New Roman"/>
          <w:b/>
          <w:bCs/>
          <w:sz w:val="20"/>
        </w:rPr>
        <w:t xml:space="preserve">Curatorial Secretary </w:t>
      </w:r>
      <w:r>
        <w:rPr>
          <w:rFonts w:ascii="Times New Roman" w:eastAsia="Times New Roman" w:hAnsi="Times New Roman"/>
          <w:b/>
          <w:bCs/>
          <w:sz w:val="20"/>
        </w:rPr>
        <w:tab/>
      </w:r>
      <w:r w:rsidR="006069BB">
        <w:rPr>
          <w:rFonts w:ascii="Times New Roman" w:eastAsia="Times New Roman" w:hAnsi="Times New Roman"/>
          <w:b/>
          <w:bCs/>
          <w:sz w:val="20"/>
        </w:rPr>
        <w:t xml:space="preserve"> </w:t>
      </w:r>
      <w:r w:rsidR="006069BB">
        <w:rPr>
          <w:rFonts w:ascii="Times New Roman" w:eastAsia="Times New Roman" w:hAnsi="Times New Roman"/>
          <w:sz w:val="20"/>
        </w:rPr>
        <w:t>Oct 2004 - Jan 2005</w:t>
      </w:r>
    </w:p>
    <w:p w14:paraId="6DC07C20" w14:textId="77777777" w:rsidR="006069BB" w:rsidRPr="007704F2" w:rsidRDefault="006069BB" w:rsidP="006069BB">
      <w:pPr>
        <w:pStyle w:val="BodyText3"/>
        <w:rPr>
          <w:rFonts w:ascii="Times New Roman" w:eastAsia="Times" w:hAnsi="Times New Roman"/>
          <w:b/>
          <w:bCs/>
          <w:sz w:val="20"/>
          <w:lang w:val="fr-FR"/>
        </w:rPr>
      </w:pPr>
      <w:r>
        <w:rPr>
          <w:rFonts w:ascii="Times New Roman" w:hAnsi="Times New Roman"/>
          <w:b/>
          <w:bCs/>
          <w:sz w:val="20"/>
        </w:rPr>
        <w:t>Birmingham Museum &amp; Art Gallery</w:t>
      </w:r>
    </w:p>
    <w:p w14:paraId="0C66DBA7" w14:textId="38E1D676" w:rsidR="006069BB" w:rsidRDefault="001C5D76" w:rsidP="006069BB">
      <w:pPr>
        <w:pStyle w:val="BodyText3"/>
        <w:rPr>
          <w:rFonts w:ascii="Times New Roman" w:eastAsia="Times" w:hAnsi="Times New Roman"/>
          <w:bCs/>
          <w:sz w:val="20"/>
          <w:lang w:val="fr-FR"/>
        </w:rPr>
      </w:pPr>
      <w:r>
        <w:rPr>
          <w:rFonts w:ascii="Times New Roman" w:hAnsi="Times New Roman"/>
          <w:sz w:val="20"/>
        </w:rPr>
        <w:t>Duties</w:t>
      </w:r>
      <w:r w:rsidR="00B856F4">
        <w:rPr>
          <w:rFonts w:ascii="Times New Roman" w:hAnsi="Times New Roman"/>
          <w:sz w:val="20"/>
        </w:rPr>
        <w:t>: a</w:t>
      </w:r>
      <w:r w:rsidR="006069BB">
        <w:rPr>
          <w:rFonts w:ascii="Times New Roman" w:hAnsi="Times New Roman"/>
          <w:sz w:val="20"/>
        </w:rPr>
        <w:t xml:space="preserve">cting as a first point of contact for all enquiries by telephone and email; assisting with the preparation of exhibitions; dealing with outgoing and incoming loan requests; updating and maintaining the museum libraries. </w:t>
      </w:r>
    </w:p>
    <w:p w14:paraId="6BC4683E" w14:textId="329EBB39" w:rsidR="004048B4" w:rsidRDefault="004048B4" w:rsidP="00606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0"/>
        </w:rPr>
      </w:pPr>
      <w:r>
        <w:rPr>
          <w:rFonts w:ascii="Times New Roman" w:eastAsia="Times New Roman" w:hAnsi="Times New Roman"/>
          <w:b/>
          <w:bCs/>
          <w:sz w:val="20"/>
        </w:rPr>
        <w:t xml:space="preserve">Work placement </w:t>
      </w:r>
      <w:r w:rsidR="000D466E">
        <w:rPr>
          <w:rFonts w:ascii="Times New Roman" w:eastAsia="Times New Roman" w:hAnsi="Times New Roman"/>
          <w:b/>
          <w:bCs/>
          <w:sz w:val="20"/>
        </w:rPr>
        <w:tab/>
      </w:r>
      <w:r w:rsidR="000D466E">
        <w:rPr>
          <w:rFonts w:ascii="Times New Roman" w:eastAsia="Times New Roman" w:hAnsi="Times New Roman"/>
          <w:b/>
          <w:bCs/>
          <w:sz w:val="20"/>
        </w:rPr>
        <w:tab/>
      </w:r>
      <w:r w:rsidR="000D466E">
        <w:rPr>
          <w:rFonts w:ascii="Times New Roman" w:eastAsia="Times New Roman" w:hAnsi="Times New Roman"/>
          <w:b/>
          <w:bCs/>
          <w:sz w:val="20"/>
        </w:rPr>
        <w:tab/>
      </w:r>
      <w:r w:rsidR="000D466E">
        <w:rPr>
          <w:rFonts w:ascii="Times New Roman" w:eastAsia="Times New Roman" w:hAnsi="Times New Roman"/>
          <w:b/>
          <w:bCs/>
          <w:sz w:val="20"/>
        </w:rPr>
        <w:tab/>
      </w:r>
      <w:r w:rsidR="000D466E">
        <w:rPr>
          <w:rFonts w:ascii="Times New Roman" w:eastAsia="Times New Roman" w:hAnsi="Times New Roman"/>
          <w:b/>
          <w:bCs/>
          <w:sz w:val="20"/>
        </w:rPr>
        <w:tab/>
      </w:r>
      <w:r w:rsidR="000D466E">
        <w:rPr>
          <w:rFonts w:ascii="Times New Roman" w:eastAsia="Times New Roman" w:hAnsi="Times New Roman"/>
          <w:b/>
          <w:bCs/>
          <w:sz w:val="20"/>
        </w:rPr>
        <w:tab/>
      </w:r>
      <w:r w:rsidR="000D466E">
        <w:rPr>
          <w:rFonts w:ascii="Times New Roman" w:eastAsia="Times New Roman" w:hAnsi="Times New Roman"/>
          <w:b/>
          <w:bCs/>
          <w:sz w:val="20"/>
        </w:rPr>
        <w:tab/>
      </w:r>
      <w:r w:rsidR="000D466E">
        <w:rPr>
          <w:rFonts w:ascii="Times New Roman" w:eastAsia="Times New Roman" w:hAnsi="Times New Roman"/>
          <w:b/>
          <w:bCs/>
          <w:sz w:val="20"/>
        </w:rPr>
        <w:tab/>
      </w:r>
      <w:r w:rsidR="000D466E">
        <w:rPr>
          <w:rFonts w:ascii="Times New Roman" w:eastAsia="Times New Roman" w:hAnsi="Times New Roman"/>
          <w:b/>
          <w:bCs/>
          <w:sz w:val="20"/>
        </w:rPr>
        <w:tab/>
      </w:r>
      <w:r w:rsidR="000D466E">
        <w:rPr>
          <w:rFonts w:ascii="Times New Roman" w:eastAsia="Times New Roman" w:hAnsi="Times New Roman"/>
          <w:b/>
          <w:bCs/>
          <w:sz w:val="20"/>
        </w:rPr>
        <w:tab/>
      </w:r>
      <w:r w:rsidRPr="000D466E">
        <w:rPr>
          <w:rFonts w:ascii="Times New Roman" w:eastAsia="Times New Roman" w:hAnsi="Times New Roman"/>
          <w:bCs/>
          <w:sz w:val="20"/>
        </w:rPr>
        <w:t>July 2004</w:t>
      </w:r>
    </w:p>
    <w:p w14:paraId="23245E7F" w14:textId="3E05E807" w:rsidR="006069BB" w:rsidRPr="003C3EBD" w:rsidRDefault="006069BB" w:rsidP="00606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fr-FR"/>
        </w:rPr>
      </w:pPr>
      <w:r w:rsidRPr="00C15F1C">
        <w:rPr>
          <w:rFonts w:ascii="Times New Roman" w:eastAsia="Times New Roman" w:hAnsi="Times New Roman"/>
          <w:b/>
          <w:bCs/>
          <w:iCs/>
          <w:sz w:val="20"/>
        </w:rPr>
        <w:t>British Museum, Department of Ancient Egypt and Sudan</w:t>
      </w:r>
    </w:p>
    <w:p w14:paraId="4549E0DD" w14:textId="6232B313" w:rsidR="006069BB" w:rsidRPr="003C3EBD" w:rsidRDefault="000D466E" w:rsidP="00606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eastAsia="Times New Roman" w:hAnsi="Times New Roman"/>
          <w:sz w:val="20"/>
        </w:rPr>
        <w:t xml:space="preserve">I </w:t>
      </w:r>
      <w:r w:rsidR="006069BB">
        <w:rPr>
          <w:rFonts w:ascii="Times New Roman" w:eastAsia="Times New Roman" w:hAnsi="Times New Roman"/>
          <w:sz w:val="20"/>
        </w:rPr>
        <w:t>Helped with the organisation of a colloquium on the Second Intermediate Period. Administrative tasks</w:t>
      </w:r>
      <w:r w:rsidR="00B856F4">
        <w:rPr>
          <w:rFonts w:ascii="Times New Roman" w:eastAsia="Times New Roman" w:hAnsi="Times New Roman"/>
          <w:sz w:val="20"/>
        </w:rPr>
        <w:t>,</w:t>
      </w:r>
      <w:r w:rsidR="006069BB">
        <w:rPr>
          <w:rFonts w:ascii="Times New Roman" w:eastAsia="Times New Roman" w:hAnsi="Times New Roman"/>
          <w:sz w:val="20"/>
        </w:rPr>
        <w:t xml:space="preserve"> including answering telephone enquiries; organising the archives, updating the loans database. </w:t>
      </w:r>
    </w:p>
    <w:p w14:paraId="3E445700" w14:textId="77777777" w:rsidR="006069BB" w:rsidRPr="007704F2" w:rsidRDefault="006069BB" w:rsidP="006069BB">
      <w:pPr>
        <w:pStyle w:val="BodyText3"/>
        <w:rPr>
          <w:rFonts w:ascii="Times New Roman" w:eastAsia="Times" w:hAnsi="Times New Roman"/>
          <w:bCs/>
          <w:sz w:val="20"/>
          <w:lang w:val="fr-FR"/>
        </w:rPr>
      </w:pPr>
    </w:p>
    <w:p w14:paraId="53F96B76" w14:textId="77777777" w:rsidR="001A7E82" w:rsidRDefault="001A7E82" w:rsidP="001A7E82">
      <w:pPr>
        <w:pStyle w:val="BodyText3"/>
        <w:rPr>
          <w:rFonts w:ascii="Times New Roman" w:hAnsi="Times New Roman"/>
          <w:b/>
          <w:bCs/>
          <w:caps/>
          <w:sz w:val="20"/>
        </w:rPr>
      </w:pPr>
      <w:r>
        <w:rPr>
          <w:rFonts w:ascii="Times New Roman" w:hAnsi="Times New Roman"/>
          <w:b/>
          <w:bCs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AFB9C" wp14:editId="47D89B8E">
                <wp:simplePos x="0" y="0"/>
                <wp:positionH relativeFrom="column">
                  <wp:posOffset>2327275</wp:posOffset>
                </wp:positionH>
                <wp:positionV relativeFrom="paragraph">
                  <wp:posOffset>86995</wp:posOffset>
                </wp:positionV>
                <wp:extent cx="12573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5pt,6.85pt" to="282.2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84C7864" w14:textId="77777777" w:rsidR="00E94FC9" w:rsidRDefault="00E94FC9" w:rsidP="001A7E82">
      <w:pPr>
        <w:pStyle w:val="BodyText3"/>
        <w:rPr>
          <w:rFonts w:ascii="Times New Roman" w:hAnsi="Times New Roman"/>
          <w:b/>
          <w:bCs/>
          <w:caps/>
          <w:sz w:val="20"/>
        </w:rPr>
      </w:pPr>
    </w:p>
    <w:p w14:paraId="6DDC34F3" w14:textId="229C78DE" w:rsidR="006069BB" w:rsidRPr="002E56CD" w:rsidRDefault="006069BB" w:rsidP="001A7E82">
      <w:pPr>
        <w:pStyle w:val="BodyText3"/>
        <w:rPr>
          <w:rFonts w:ascii="Times New Roman" w:hAnsi="Times New Roman"/>
          <w:b/>
          <w:bCs/>
          <w:caps/>
          <w:sz w:val="20"/>
          <w:lang w:val="fr-FR"/>
        </w:rPr>
      </w:pPr>
      <w:r>
        <w:rPr>
          <w:rFonts w:ascii="Times New Roman" w:hAnsi="Times New Roman"/>
          <w:b/>
          <w:bCs/>
          <w:caps/>
          <w:sz w:val="20"/>
        </w:rPr>
        <w:t>QUALIFICATIONS</w:t>
      </w:r>
    </w:p>
    <w:p w14:paraId="6EEA1AF4" w14:textId="02135CF9" w:rsidR="006069BB" w:rsidRDefault="006069BB" w:rsidP="001A7E8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lang w:val="fr-FR"/>
        </w:rPr>
      </w:pPr>
    </w:p>
    <w:p w14:paraId="34A4EFAB" w14:textId="77777777" w:rsidR="00E94FC9" w:rsidRPr="00B856F4" w:rsidRDefault="00E94FC9" w:rsidP="001F5AB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lang w:val="fr-FR"/>
        </w:rPr>
      </w:pPr>
    </w:p>
    <w:p w14:paraId="250B32C5" w14:textId="77777777" w:rsidR="006069BB" w:rsidRPr="007704F2" w:rsidRDefault="006069BB" w:rsidP="006069BB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0"/>
          <w:lang w:val="fr-FR"/>
        </w:rPr>
      </w:pPr>
      <w:r>
        <w:rPr>
          <w:rFonts w:ascii="Times New Roman" w:eastAsia="Times New Roman" w:hAnsi="Times New Roman"/>
          <w:b/>
          <w:bCs/>
          <w:sz w:val="20"/>
        </w:rPr>
        <w:t>2011 - 2012</w:t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b/>
          <w:bCs/>
          <w:sz w:val="20"/>
        </w:rPr>
        <w:t>London City University</w:t>
      </w:r>
      <w:r>
        <w:rPr>
          <w:rFonts w:ascii="Times New Roman" w:eastAsia="Times New Roman" w:hAnsi="Times New Roman"/>
          <w:sz w:val="20"/>
        </w:rPr>
        <w:t xml:space="preserve"> - </w:t>
      </w:r>
      <w:r>
        <w:rPr>
          <w:rFonts w:ascii="Times New Roman" w:eastAsia="Times New Roman" w:hAnsi="Times New Roman"/>
          <w:b/>
          <w:bCs/>
          <w:sz w:val="20"/>
        </w:rPr>
        <w:t xml:space="preserve">Postgraduate certificate - Principles and Practice of Translation (French - English) - Merit.   </w:t>
      </w:r>
    </w:p>
    <w:p w14:paraId="39A7886F" w14:textId="77777777" w:rsidR="006069BB" w:rsidRPr="007704F2" w:rsidRDefault="006069BB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b/>
          <w:sz w:val="20"/>
          <w:lang w:val="fr-FR"/>
        </w:rPr>
      </w:pPr>
    </w:p>
    <w:p w14:paraId="6B29CE22" w14:textId="77777777" w:rsidR="006069BB" w:rsidRDefault="006069BB" w:rsidP="006069BB">
      <w:pPr>
        <w:pStyle w:val="BodyTextIndent"/>
        <w:ind w:left="1418" w:hanging="1418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Cs/>
          <w:sz w:val="20"/>
        </w:rPr>
        <w:t>2000 - 2004</w:t>
      </w:r>
      <w:r>
        <w:rPr>
          <w:rFonts w:ascii="Times New Roman" w:hAnsi="Times New Roman"/>
          <w:bCs/>
          <w:sz w:val="20"/>
        </w:rPr>
        <w:tab/>
        <w:t xml:space="preserve">University of Birmingham - BA Joint Honours - Archaeology/Ancient History and French Studies </w:t>
      </w:r>
      <w:r w:rsidRPr="00B856F4">
        <w:rPr>
          <w:rFonts w:ascii="Times New Roman" w:hAnsi="Times New Roman"/>
          <w:b w:val="0"/>
          <w:bCs/>
          <w:sz w:val="20"/>
        </w:rPr>
        <w:t xml:space="preserve">(specialised in Egyptology, the language and culture of Akkadian, French cinema and French 19th century literature) </w:t>
      </w:r>
      <w:r w:rsidRPr="00B856F4">
        <w:rPr>
          <w:rFonts w:ascii="Times New Roman" w:hAnsi="Times New Roman"/>
          <w:bCs/>
          <w:sz w:val="20"/>
        </w:rPr>
        <w:t>- 2:1.</w:t>
      </w:r>
      <w:r w:rsidRPr="00B856F4">
        <w:rPr>
          <w:rFonts w:ascii="Times New Roman" w:hAnsi="Times New Roman"/>
          <w:b w:val="0"/>
          <w:bCs/>
          <w:sz w:val="20"/>
        </w:rPr>
        <w:t xml:space="preserve">  </w:t>
      </w:r>
    </w:p>
    <w:p w14:paraId="4CC75ECB" w14:textId="77777777" w:rsidR="006069BB" w:rsidRPr="00B856F4" w:rsidRDefault="006069BB" w:rsidP="006069BB">
      <w:pPr>
        <w:pStyle w:val="BodyTextIndent"/>
        <w:ind w:left="1418" w:hanging="1418"/>
        <w:rPr>
          <w:rFonts w:ascii="Times New Roman" w:hAnsi="Times New Roman"/>
          <w:b w:val="0"/>
          <w:sz w:val="20"/>
          <w:lang w:val="fr-FR"/>
        </w:rPr>
      </w:pPr>
    </w:p>
    <w:p w14:paraId="653964CE" w14:textId="013908F8" w:rsidR="006069BB" w:rsidRPr="006069BB" w:rsidRDefault="006069BB" w:rsidP="006069BB">
      <w:pPr>
        <w:pStyle w:val="BodyTextIndent"/>
        <w:ind w:left="1418" w:hanging="1418"/>
        <w:rPr>
          <w:rFonts w:ascii="Times New Roman" w:hAnsi="Times New Roman"/>
          <w:b w:val="0"/>
          <w:sz w:val="20"/>
          <w:lang w:val="fr-FR"/>
        </w:rPr>
      </w:pPr>
      <w:r>
        <w:rPr>
          <w:rFonts w:ascii="Times New Roman" w:hAnsi="Times New Roman"/>
          <w:bCs/>
          <w:sz w:val="20"/>
        </w:rPr>
        <w:t>2001 - 2002</w:t>
      </w:r>
      <w:r>
        <w:rPr>
          <w:rFonts w:ascii="Times New Roman" w:hAnsi="Times New Roman"/>
          <w:bCs/>
          <w:sz w:val="20"/>
        </w:rPr>
        <w:tab/>
        <w:t xml:space="preserve">Université Stendhal, Grenoble (Erasmus). </w:t>
      </w:r>
      <w:r w:rsidRPr="006069BB">
        <w:rPr>
          <w:rFonts w:ascii="Times New Roman" w:hAnsi="Times New Roman"/>
          <w:b w:val="0"/>
          <w:sz w:val="20"/>
        </w:rPr>
        <w:t xml:space="preserve">Dissertation on the philosophy and literature of Denis Diderot - 1st. French - English translation, Spanish, Arabic.  </w:t>
      </w:r>
    </w:p>
    <w:p w14:paraId="65DD2480" w14:textId="77777777" w:rsidR="006069BB" w:rsidRPr="006069BB" w:rsidRDefault="006069BB" w:rsidP="006069BB">
      <w:pPr>
        <w:pStyle w:val="BodyTextIndent"/>
        <w:rPr>
          <w:rFonts w:ascii="Times New Roman" w:hAnsi="Times New Roman"/>
          <w:b w:val="0"/>
          <w:bCs/>
          <w:caps/>
          <w:sz w:val="20"/>
          <w:lang w:val="fr-FR"/>
        </w:rPr>
      </w:pPr>
    </w:p>
    <w:p w14:paraId="6FCE3164" w14:textId="06BF73F9" w:rsidR="006069BB" w:rsidRDefault="001A7E82" w:rsidP="006069BB">
      <w:pPr>
        <w:pStyle w:val="BodyTextIndent"/>
        <w:rPr>
          <w:rFonts w:ascii="Times New Roman" w:hAnsi="Times New Roman"/>
          <w:bCs/>
          <w:caps/>
          <w:sz w:val="20"/>
          <w:lang w:val="fr-FR"/>
        </w:rPr>
      </w:pPr>
      <w:r>
        <w:rPr>
          <w:rFonts w:ascii="Times New Roman" w:hAnsi="Times New Roman"/>
          <w:bCs/>
          <w:caps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0BD25" wp14:editId="3CA1A15E">
                <wp:simplePos x="0" y="0"/>
                <wp:positionH relativeFrom="column">
                  <wp:posOffset>2212975</wp:posOffset>
                </wp:positionH>
                <wp:positionV relativeFrom="paragraph">
                  <wp:posOffset>119380</wp:posOffset>
                </wp:positionV>
                <wp:extent cx="12573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25pt,9.4pt" to="273.2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7D59ECF" w14:textId="77777777" w:rsidR="001A7E82" w:rsidRDefault="001A7E82" w:rsidP="006069BB">
      <w:pPr>
        <w:pStyle w:val="BodyTextIndent"/>
        <w:rPr>
          <w:rFonts w:ascii="Times New Roman" w:hAnsi="Times New Roman"/>
          <w:bCs/>
          <w:caps/>
          <w:sz w:val="20"/>
        </w:rPr>
      </w:pPr>
    </w:p>
    <w:p w14:paraId="0B2B4FA2" w14:textId="77777777" w:rsidR="001A7E82" w:rsidRDefault="001A7E82" w:rsidP="006069BB">
      <w:pPr>
        <w:pStyle w:val="BodyTextIndent"/>
        <w:rPr>
          <w:rFonts w:ascii="Times New Roman" w:hAnsi="Times New Roman"/>
          <w:bCs/>
          <w:caps/>
          <w:sz w:val="20"/>
        </w:rPr>
      </w:pPr>
    </w:p>
    <w:p w14:paraId="2FECEF0C" w14:textId="77777777" w:rsidR="00CD5C88" w:rsidRDefault="00CD5C88" w:rsidP="006069BB">
      <w:pPr>
        <w:pStyle w:val="BodyTextIndent"/>
        <w:rPr>
          <w:rFonts w:ascii="Times New Roman" w:hAnsi="Times New Roman"/>
          <w:bCs/>
          <w:caps/>
          <w:sz w:val="20"/>
        </w:rPr>
      </w:pPr>
    </w:p>
    <w:p w14:paraId="5449C2F0" w14:textId="258AD170" w:rsidR="006069BB" w:rsidRPr="002E56CD" w:rsidRDefault="001C5D76" w:rsidP="006069BB">
      <w:pPr>
        <w:pStyle w:val="BodyTextIndent"/>
        <w:rPr>
          <w:rFonts w:ascii="Times New Roman" w:eastAsia="Times" w:hAnsi="Times New Roman"/>
          <w:b w:val="0"/>
          <w:sz w:val="20"/>
          <w:lang w:val="fr-FR"/>
        </w:rPr>
      </w:pPr>
      <w:r>
        <w:rPr>
          <w:rFonts w:ascii="Times New Roman" w:hAnsi="Times New Roman"/>
          <w:bCs/>
          <w:caps/>
          <w:sz w:val="20"/>
        </w:rPr>
        <w:t>Other skills</w:t>
      </w:r>
    </w:p>
    <w:p w14:paraId="2CC84389" w14:textId="77777777" w:rsidR="006069BB" w:rsidRPr="007704F2" w:rsidRDefault="006069B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b/>
          <w:bCs/>
          <w:sz w:val="20"/>
          <w:lang w:val="fr-FR"/>
        </w:rPr>
      </w:pPr>
    </w:p>
    <w:p w14:paraId="6833434D" w14:textId="7AFE1692" w:rsidR="006069BB" w:rsidRPr="006069BB" w:rsidRDefault="006069BB" w:rsidP="006069B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0"/>
          <w:lang w:val="fr-FR"/>
        </w:rPr>
      </w:pPr>
      <w:r>
        <w:rPr>
          <w:rFonts w:ascii="Times New Roman" w:eastAsia="Times New Roman" w:hAnsi="Times New Roman"/>
          <w:b/>
          <w:bCs/>
          <w:sz w:val="20"/>
        </w:rPr>
        <w:t xml:space="preserve">Languages: </w:t>
      </w:r>
      <w:r>
        <w:rPr>
          <w:rFonts w:ascii="Times New Roman" w:eastAsia="Times New Roman" w:hAnsi="Times New Roman"/>
          <w:sz w:val="20"/>
        </w:rPr>
        <w:t xml:space="preserve">Fluent French, </w:t>
      </w:r>
      <w:r w:rsidR="00426486">
        <w:rPr>
          <w:rFonts w:ascii="Times New Roman" w:eastAsia="Times New Roman" w:hAnsi="Times New Roman"/>
          <w:sz w:val="20"/>
        </w:rPr>
        <w:t>intermediate Spanish.</w:t>
      </w:r>
    </w:p>
    <w:p w14:paraId="11A9D677" w14:textId="77777777" w:rsidR="006069BB" w:rsidRPr="007704F2" w:rsidRDefault="006069BB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0"/>
          <w:lang w:val="fr-FR"/>
        </w:rPr>
      </w:pPr>
    </w:p>
    <w:p w14:paraId="3B953F84" w14:textId="77777777" w:rsidR="006069BB" w:rsidRPr="007704F2" w:rsidRDefault="006069BB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0"/>
          <w:lang w:val="fr-FR"/>
        </w:rPr>
      </w:pPr>
      <w:r>
        <w:rPr>
          <w:rFonts w:ascii="Times New Roman" w:eastAsia="Times New Roman" w:hAnsi="Times New Roman"/>
          <w:b/>
          <w:bCs/>
          <w:sz w:val="20"/>
        </w:rPr>
        <w:t>Technology</w:t>
      </w:r>
    </w:p>
    <w:p w14:paraId="42DFFC7C" w14:textId="026BE09D" w:rsidR="006069BB" w:rsidRPr="001A7E82" w:rsidRDefault="006069BB" w:rsidP="001A7E82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0"/>
          <w:lang w:val="fr-FR"/>
        </w:rPr>
      </w:pPr>
      <w:r>
        <w:rPr>
          <w:rFonts w:ascii="Times New Roman" w:eastAsia="Times New Roman" w:hAnsi="Times New Roman"/>
          <w:sz w:val="20"/>
        </w:rPr>
        <w:t>MAC OSX, Windows, Word, Excel, Wordfast Pro, Adobe Illustrator, Adobe Photoshop</w:t>
      </w:r>
      <w:r w:rsidR="00CD448C">
        <w:rPr>
          <w:rFonts w:ascii="Times New Roman" w:eastAsia="Times New Roman" w:hAnsi="Times New Roman"/>
          <w:sz w:val="20"/>
        </w:rPr>
        <w:t>, Adobe InDesign</w:t>
      </w:r>
      <w:r w:rsidR="00B378A7">
        <w:rPr>
          <w:rFonts w:ascii="Times New Roman" w:eastAsia="Times New Roman" w:hAnsi="Times New Roman"/>
          <w:sz w:val="20"/>
        </w:rPr>
        <w:t>, Aegisub</w:t>
      </w:r>
      <w:r w:rsidR="00426486"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</w:t>
      </w:r>
    </w:p>
    <w:p w14:paraId="25E5F1AC" w14:textId="77777777" w:rsidR="006069BB" w:rsidRPr="007704F2" w:rsidRDefault="006069BB" w:rsidP="006069B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0"/>
          <w:lang w:val="fr-FR"/>
        </w:rPr>
      </w:pPr>
    </w:p>
    <w:p w14:paraId="3964D5D4" w14:textId="77777777" w:rsidR="00B856F4" w:rsidRPr="007704F2" w:rsidRDefault="00B856F4" w:rsidP="006069B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 w:val="20"/>
          <w:lang w:val="fr-FR"/>
        </w:rPr>
      </w:pPr>
    </w:p>
    <w:p w14:paraId="6C6BEB06" w14:textId="77777777" w:rsidR="006069BB" w:rsidRPr="007704F2" w:rsidRDefault="006069BB" w:rsidP="006069B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20"/>
          <w:lang w:val="fr-FR"/>
        </w:rPr>
      </w:pPr>
    </w:p>
    <w:p w14:paraId="456F5E86" w14:textId="77777777" w:rsidR="00A166DA" w:rsidRDefault="00A166DA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</w:p>
    <w:p w14:paraId="5C8A0C6D" w14:textId="77777777" w:rsidR="00A166DA" w:rsidRDefault="00A166DA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</w:p>
    <w:p w14:paraId="370B91F5" w14:textId="77777777" w:rsidR="00A166DA" w:rsidRDefault="00A166DA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</w:p>
    <w:p w14:paraId="51EB2E1B" w14:textId="77777777" w:rsidR="00A166DA" w:rsidRDefault="00A166DA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</w:p>
    <w:p w14:paraId="4654B44D" w14:textId="77777777" w:rsidR="00A166DA" w:rsidRDefault="00A166DA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</w:p>
    <w:p w14:paraId="3A95B66E" w14:textId="2271E92F" w:rsidR="00A166DA" w:rsidRDefault="00580E96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  <w:r>
        <w:rPr>
          <w:rFonts w:ascii="Times New Roman" w:eastAsia="Times New Roman" w:hAnsi="Times New Roman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90952" wp14:editId="070B7875">
                <wp:simplePos x="0" y="0"/>
                <wp:positionH relativeFrom="column">
                  <wp:posOffset>-73025</wp:posOffset>
                </wp:positionH>
                <wp:positionV relativeFrom="paragraph">
                  <wp:posOffset>94615</wp:posOffset>
                </wp:positionV>
                <wp:extent cx="65151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7.45pt" to="507.3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C84663E" w14:textId="77777777" w:rsidR="00A166DA" w:rsidRDefault="00A166DA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</w:p>
    <w:p w14:paraId="1E53088E" w14:textId="77777777" w:rsidR="00A166DA" w:rsidRDefault="00A166DA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</w:p>
    <w:p w14:paraId="727BF39E" w14:textId="77777777" w:rsidR="00A166DA" w:rsidRDefault="00A166DA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</w:p>
    <w:p w14:paraId="183DF1E8" w14:textId="77777777" w:rsidR="00A166DA" w:rsidRDefault="00A166DA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</w:p>
    <w:p w14:paraId="1B760E5A" w14:textId="77777777" w:rsidR="00A166DA" w:rsidRDefault="00A166DA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</w:p>
    <w:p w14:paraId="1B114799" w14:textId="77777777" w:rsidR="00A166DA" w:rsidRDefault="00A166DA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</w:p>
    <w:p w14:paraId="760E4B12" w14:textId="77777777" w:rsidR="00A637F9" w:rsidRDefault="00A637F9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</w:p>
    <w:p w14:paraId="5F5FF8E9" w14:textId="77777777" w:rsidR="001F5ABA" w:rsidRDefault="001F5ABA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</w:p>
    <w:p w14:paraId="7FDCEDB7" w14:textId="77777777" w:rsidR="001F5ABA" w:rsidRDefault="001F5ABA" w:rsidP="00606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0"/>
        </w:rPr>
      </w:pPr>
      <w:bookmarkStart w:id="0" w:name="_GoBack"/>
      <w:bookmarkEnd w:id="0"/>
    </w:p>
    <w:p w14:paraId="768DA707" w14:textId="7A82AF37" w:rsidR="00A637F9" w:rsidRPr="00A637F9" w:rsidRDefault="00A637F9" w:rsidP="00A637F9">
      <w:pPr>
        <w:pStyle w:val="Subtitle"/>
        <w:rPr>
          <w:sz w:val="32"/>
          <w:szCs w:val="32"/>
        </w:rPr>
      </w:pPr>
      <w:r w:rsidRPr="00A637F9">
        <w:rPr>
          <w:sz w:val="32"/>
          <w:szCs w:val="32"/>
        </w:rPr>
        <w:lastRenderedPageBreak/>
        <w:t>APPENDIX</w:t>
      </w:r>
    </w:p>
    <w:p w14:paraId="46ABD646" w14:textId="77777777" w:rsidR="00A637F9" w:rsidRPr="00A637F9" w:rsidRDefault="00A637F9" w:rsidP="00A637F9"/>
    <w:p w14:paraId="03242A30" w14:textId="334DB1D4" w:rsidR="006069BB" w:rsidRPr="007704F2" w:rsidRDefault="006069BB" w:rsidP="00A637F9">
      <w:pPr>
        <w:pStyle w:val="Subtitle"/>
        <w:rPr>
          <w:lang w:val="fr-FR"/>
        </w:rPr>
      </w:pPr>
      <w:r>
        <w:t>SCIENTIFIC REPORTS</w:t>
      </w:r>
    </w:p>
    <w:p w14:paraId="1D732139" w14:textId="77777777" w:rsidR="006069BB" w:rsidRPr="007704F2" w:rsidRDefault="006069BB" w:rsidP="006069B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20"/>
          <w:lang w:val="fr-FR"/>
        </w:rPr>
      </w:pPr>
    </w:p>
    <w:p w14:paraId="64CE3A82" w14:textId="77777777" w:rsidR="006069BB" w:rsidRPr="007704F2" w:rsidRDefault="006069BB" w:rsidP="006069B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20"/>
          <w:lang w:val="fr-FR"/>
        </w:rPr>
      </w:pPr>
      <w:r>
        <w:rPr>
          <w:rFonts w:ascii="Times New Roman" w:eastAsia="Times New Roman" w:hAnsi="Times New Roman"/>
          <w:b/>
          <w:bCs/>
          <w:sz w:val="20"/>
        </w:rPr>
        <w:t xml:space="preserve">TRANSLATIONS: </w:t>
      </w:r>
    </w:p>
    <w:p w14:paraId="56A783E9" w14:textId="77777777" w:rsidR="006069BB" w:rsidRPr="007704F2" w:rsidRDefault="006069BB" w:rsidP="006069B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20"/>
          <w:lang w:val="fr-FR"/>
        </w:rPr>
      </w:pPr>
    </w:p>
    <w:p w14:paraId="45423B79" w14:textId="77777777" w:rsidR="00C80481" w:rsidRDefault="006069BB" w:rsidP="006069BB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i/>
          <w:iCs/>
          <w:sz w:val="20"/>
        </w:rPr>
      </w:pPr>
      <w:r>
        <w:rPr>
          <w:rFonts w:ascii="Times New Roman" w:eastAsia="Times New Roman" w:hAnsi="Times New Roman"/>
          <w:sz w:val="20"/>
        </w:rPr>
        <w:t>L, Howarth (</w:t>
      </w:r>
      <w:r w:rsidRPr="006069BB">
        <w:rPr>
          <w:rFonts w:ascii="Times New Roman" w:eastAsia="Times New Roman" w:hAnsi="Times New Roman"/>
          <w:b/>
          <w:sz w:val="20"/>
        </w:rPr>
        <w:t>translation A, Stevenson</w:t>
      </w:r>
      <w:r>
        <w:rPr>
          <w:rFonts w:ascii="Times New Roman" w:eastAsia="Times New Roman" w:hAnsi="Times New Roman"/>
          <w:sz w:val="20"/>
        </w:rPr>
        <w:t xml:space="preserve">). </w:t>
      </w:r>
      <w:r>
        <w:rPr>
          <w:rFonts w:ascii="Times New Roman" w:eastAsia="Times New Roman" w:hAnsi="Times New Roman"/>
          <w:i/>
          <w:iCs/>
          <w:sz w:val="20"/>
        </w:rPr>
        <w:t>Geoarchaeological study</w:t>
      </w:r>
      <w:r>
        <w:rPr>
          <w:rFonts w:ascii="Times New Roman" w:eastAsia="Times New Roman" w:hAnsi="Times New Roman"/>
          <w:sz w:val="20"/>
        </w:rPr>
        <w:t xml:space="preserve">. In: A, Charvet, M, Marmara. </w:t>
      </w:r>
      <w:r w:rsidR="00C80481">
        <w:rPr>
          <w:rFonts w:ascii="Times New Roman" w:eastAsia="Times New Roman" w:hAnsi="Times New Roman"/>
          <w:i/>
          <w:iCs/>
          <w:sz w:val="20"/>
        </w:rPr>
        <w:t>Marclopt, Tassin, zones</w:t>
      </w:r>
    </w:p>
    <w:p w14:paraId="4F4F40AF" w14:textId="77777777" w:rsidR="00C80481" w:rsidRDefault="006069BB" w:rsidP="00C80481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i/>
          <w:iCs/>
          <w:sz w:val="20"/>
        </w:rPr>
        <w:t>1 and 2-Extension of the gravel quarry</w:t>
      </w:r>
      <w:r>
        <w:rPr>
          <w:rFonts w:ascii="Times New Roman" w:eastAsia="Times New Roman" w:hAnsi="Times New Roman"/>
          <w:sz w:val="20"/>
        </w:rPr>
        <w:t>.  Final Preventive Excavati</w:t>
      </w:r>
      <w:r w:rsidR="00C80481">
        <w:rPr>
          <w:rFonts w:ascii="Times New Roman" w:eastAsia="Times New Roman" w:hAnsi="Times New Roman"/>
          <w:sz w:val="20"/>
        </w:rPr>
        <w:t>on Report, Mauguio: Chronoterre</w:t>
      </w:r>
    </w:p>
    <w:p w14:paraId="04BF2527" w14:textId="2E716A6B" w:rsidR="006069BB" w:rsidRPr="00C80481" w:rsidRDefault="006069BB" w:rsidP="00C80481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Archéologie/Ministry of</w:t>
      </w:r>
      <w:r w:rsidR="00B856F4">
        <w:rPr>
          <w:rFonts w:ascii="Times New Roman" w:hAnsi="Times New Roman"/>
          <w:spacing w:val="-3"/>
          <w:kern w:val="1"/>
          <w:sz w:val="20"/>
          <w:lang w:val="fr-FR"/>
        </w:rPr>
        <w:t xml:space="preserve"> </w:t>
      </w:r>
      <w:r w:rsidR="00B856F4">
        <w:rPr>
          <w:rFonts w:ascii="Times New Roman" w:eastAsia="Times New Roman" w:hAnsi="Times New Roman"/>
          <w:sz w:val="20"/>
        </w:rPr>
        <w:t>Culture</w:t>
      </w:r>
      <w:r w:rsidR="00C80481">
        <w:rPr>
          <w:rFonts w:ascii="Times New Roman" w:eastAsia="Times New Roman" w:hAnsi="Times New Roman"/>
          <w:i/>
          <w:iCs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 xml:space="preserve">(SRA Rhone-Alpes), 2014. Volume I, p. 36 - 46. </w:t>
      </w:r>
    </w:p>
    <w:p w14:paraId="3400EF62" w14:textId="77777777" w:rsidR="006069BB" w:rsidRPr="007704F2" w:rsidRDefault="006069BB" w:rsidP="006069BB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pacing w:val="-3"/>
          <w:kern w:val="1"/>
          <w:sz w:val="20"/>
          <w:lang w:val="fr-FR"/>
        </w:rPr>
      </w:pPr>
    </w:p>
    <w:p w14:paraId="03EB498A" w14:textId="77777777" w:rsidR="00C80481" w:rsidRDefault="006069BB" w:rsidP="006069BB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i/>
          <w:iCs/>
          <w:sz w:val="20"/>
        </w:rPr>
      </w:pPr>
      <w:r>
        <w:rPr>
          <w:rFonts w:ascii="Times New Roman" w:eastAsia="Times New Roman" w:hAnsi="Times New Roman"/>
          <w:sz w:val="20"/>
        </w:rPr>
        <w:t>Richard Macphail, (</w:t>
      </w:r>
      <w:r>
        <w:rPr>
          <w:rFonts w:ascii="Times New Roman" w:eastAsia="Times New Roman" w:hAnsi="Times New Roman"/>
          <w:b/>
          <w:bCs/>
          <w:sz w:val="20"/>
        </w:rPr>
        <w:t>translation A, Stevenson</w:t>
      </w:r>
      <w:r>
        <w:rPr>
          <w:rFonts w:ascii="Times New Roman" w:eastAsia="Times New Roman" w:hAnsi="Times New Roman"/>
          <w:sz w:val="20"/>
        </w:rPr>
        <w:t xml:space="preserve">). </w:t>
      </w:r>
      <w:r>
        <w:rPr>
          <w:rFonts w:ascii="Times New Roman" w:eastAsia="Times New Roman" w:hAnsi="Times New Roman"/>
          <w:i/>
          <w:iCs/>
          <w:sz w:val="20"/>
        </w:rPr>
        <w:t>Micromorphological Report</w:t>
      </w:r>
      <w:r>
        <w:rPr>
          <w:rFonts w:ascii="Times New Roman" w:eastAsia="Times New Roman" w:hAnsi="Times New Roman"/>
          <w:sz w:val="20"/>
        </w:rPr>
        <w:t xml:space="preserve">. In: J, Patouret and A, Charvet. </w:t>
      </w:r>
      <w:r w:rsidR="00C80481">
        <w:rPr>
          <w:rFonts w:ascii="Times New Roman" w:eastAsia="Times New Roman" w:hAnsi="Times New Roman"/>
          <w:i/>
          <w:iCs/>
          <w:sz w:val="20"/>
        </w:rPr>
        <w:t>Zac de la</w:t>
      </w:r>
    </w:p>
    <w:p w14:paraId="30A47CC2" w14:textId="77777777" w:rsidR="00C80481" w:rsidRDefault="006069BB" w:rsidP="00C80481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i/>
          <w:iCs/>
          <w:sz w:val="20"/>
        </w:rPr>
        <w:t xml:space="preserve">Fontde l'Or, zones 1 and 2. </w:t>
      </w:r>
      <w:r>
        <w:rPr>
          <w:rFonts w:ascii="Times New Roman" w:eastAsia="Times New Roman" w:hAnsi="Times New Roman"/>
          <w:sz w:val="20"/>
        </w:rPr>
        <w:t xml:space="preserve"> Final Preventive Excavation Report, Mauguio: Chronoterre Arché</w:t>
      </w:r>
      <w:r w:rsidR="00C80481">
        <w:rPr>
          <w:rFonts w:ascii="Times New Roman" w:eastAsia="Times New Roman" w:hAnsi="Times New Roman"/>
          <w:sz w:val="20"/>
        </w:rPr>
        <w:t>ologie/Ministry of Culture</w:t>
      </w:r>
    </w:p>
    <w:p w14:paraId="4FCE9EEF" w14:textId="71E0E41F" w:rsidR="006069BB" w:rsidRPr="00C80481" w:rsidRDefault="00B856F4" w:rsidP="00C80481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i/>
          <w:spacing w:val="-3"/>
          <w:kern w:val="1"/>
          <w:sz w:val="20"/>
          <w:lang w:val="fr-FR"/>
        </w:rPr>
      </w:pPr>
      <w:r>
        <w:rPr>
          <w:rFonts w:ascii="Times New Roman" w:eastAsia="Times New Roman" w:hAnsi="Times New Roman"/>
          <w:sz w:val="20"/>
        </w:rPr>
        <w:t>(SRA</w:t>
      </w:r>
      <w:r w:rsidR="00C80481">
        <w:rPr>
          <w:rFonts w:ascii="Times New Roman" w:hAnsi="Times New Roman"/>
          <w:i/>
          <w:spacing w:val="-3"/>
          <w:kern w:val="1"/>
          <w:sz w:val="20"/>
          <w:lang w:val="fr-FR"/>
        </w:rPr>
        <w:t xml:space="preserve"> </w:t>
      </w:r>
      <w:r w:rsidR="006069BB">
        <w:rPr>
          <w:rFonts w:ascii="Times New Roman" w:eastAsia="Times New Roman" w:hAnsi="Times New Roman"/>
          <w:sz w:val="20"/>
        </w:rPr>
        <w:t>Rhone-Alpes), 2014. Volume I, p.227 - 233.</w:t>
      </w:r>
    </w:p>
    <w:p w14:paraId="44B40C18" w14:textId="77777777" w:rsidR="006069BB" w:rsidRPr="007704F2" w:rsidRDefault="006069BB" w:rsidP="006069BB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0"/>
          <w:lang w:val="fr-FR"/>
        </w:rPr>
      </w:pPr>
    </w:p>
    <w:p w14:paraId="4A40C351" w14:textId="15CD3E79" w:rsidR="006069BB" w:rsidRPr="007704F2" w:rsidRDefault="006069BB" w:rsidP="006069BB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0"/>
          <w:lang w:val="fr-FR"/>
        </w:rPr>
      </w:pPr>
      <w:r>
        <w:rPr>
          <w:rFonts w:ascii="Times New Roman" w:eastAsia="Times New Roman" w:hAnsi="Times New Roman"/>
          <w:sz w:val="20"/>
        </w:rPr>
        <w:t>L, Howarth (</w:t>
      </w:r>
      <w:r>
        <w:rPr>
          <w:rFonts w:ascii="Times New Roman" w:eastAsia="Times New Roman" w:hAnsi="Times New Roman"/>
          <w:b/>
          <w:bCs/>
          <w:sz w:val="20"/>
        </w:rPr>
        <w:t>translation A, Stevenson</w:t>
      </w:r>
      <w:r>
        <w:rPr>
          <w:rFonts w:ascii="Times New Roman" w:eastAsia="Times New Roman" w:hAnsi="Times New Roman"/>
          <w:sz w:val="20"/>
        </w:rPr>
        <w:t xml:space="preserve">). </w:t>
      </w:r>
      <w:r>
        <w:rPr>
          <w:rFonts w:ascii="Times New Roman" w:eastAsia="Times New Roman" w:hAnsi="Times New Roman"/>
          <w:i/>
          <w:iCs/>
          <w:sz w:val="20"/>
        </w:rPr>
        <w:t xml:space="preserve">Geoarchaeological study. </w:t>
      </w:r>
      <w:r>
        <w:rPr>
          <w:rFonts w:ascii="Times New Roman" w:eastAsia="Times New Roman" w:hAnsi="Times New Roman"/>
          <w:sz w:val="20"/>
        </w:rPr>
        <w:t>In: B, Gourlin</w:t>
      </w:r>
      <w:r>
        <w:rPr>
          <w:rFonts w:ascii="Times New Roman" w:eastAsia="Times New Roman" w:hAnsi="Times New Roman"/>
          <w:i/>
          <w:iCs/>
          <w:sz w:val="20"/>
        </w:rPr>
        <w:t xml:space="preserve">. Zac des Chalus II, Lot 1 in Forcalquier. </w:t>
      </w:r>
      <w:r>
        <w:rPr>
          <w:rFonts w:ascii="Times New Roman" w:eastAsia="Times New Roman" w:hAnsi="Times New Roman"/>
          <w:sz w:val="20"/>
        </w:rPr>
        <w:t xml:space="preserve">Final Preventive Excavation Report, Mauguio:  Chronoterre Archéologie/Ministry of Culture (SRA Provence-Alpes-Côte d'Azur), 2014. </w:t>
      </w:r>
    </w:p>
    <w:p w14:paraId="3191E905" w14:textId="77777777" w:rsidR="006069BB" w:rsidRPr="007704F2" w:rsidRDefault="006069BB" w:rsidP="006069BB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0"/>
          <w:lang w:val="fr-FR"/>
        </w:rPr>
      </w:pPr>
    </w:p>
    <w:p w14:paraId="45A5428D" w14:textId="771FB0C4" w:rsidR="006069BB" w:rsidRPr="007704F2" w:rsidRDefault="006069BB" w:rsidP="006069BB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0"/>
          <w:lang w:val="fr-FR"/>
        </w:rPr>
      </w:pPr>
      <w:r>
        <w:rPr>
          <w:rFonts w:ascii="Times New Roman" w:eastAsia="Times New Roman" w:hAnsi="Times New Roman"/>
          <w:sz w:val="20"/>
        </w:rPr>
        <w:t>L, Howarth (</w:t>
      </w:r>
      <w:r>
        <w:rPr>
          <w:rFonts w:ascii="Times New Roman" w:eastAsia="Times New Roman" w:hAnsi="Times New Roman"/>
          <w:b/>
          <w:bCs/>
          <w:sz w:val="20"/>
        </w:rPr>
        <w:t>translation A, Stevenson</w:t>
      </w:r>
      <w:r>
        <w:rPr>
          <w:rFonts w:ascii="Times New Roman" w:eastAsia="Times New Roman" w:hAnsi="Times New Roman"/>
          <w:sz w:val="20"/>
        </w:rPr>
        <w:t xml:space="preserve">). </w:t>
      </w:r>
      <w:r>
        <w:rPr>
          <w:rFonts w:ascii="Times New Roman" w:eastAsia="Times New Roman" w:hAnsi="Times New Roman"/>
          <w:i/>
          <w:iCs/>
          <w:sz w:val="20"/>
        </w:rPr>
        <w:t>Geographical, topographical and geoarchaeological Contexts.</w:t>
      </w:r>
      <w:r>
        <w:rPr>
          <w:rFonts w:ascii="Times New Roman" w:eastAsia="Times New Roman" w:hAnsi="Times New Roman"/>
          <w:sz w:val="20"/>
        </w:rPr>
        <w:t xml:space="preserve"> In: C, Newman, M, Touma, A, Beylier. </w:t>
      </w:r>
      <w:r>
        <w:rPr>
          <w:rFonts w:ascii="Times New Roman" w:eastAsia="Times New Roman" w:hAnsi="Times New Roman"/>
          <w:i/>
          <w:iCs/>
          <w:sz w:val="20"/>
        </w:rPr>
        <w:t>Marseille, 104 boulevard de Paris and 11 rue Melchior Guinot/corner of rue Peysonnel.</w:t>
      </w:r>
      <w:r>
        <w:rPr>
          <w:rFonts w:ascii="Times New Roman" w:eastAsia="Times New Roman" w:hAnsi="Times New Roman"/>
          <w:sz w:val="20"/>
        </w:rPr>
        <w:t xml:space="preserve"> Final Preventive Excavation Report, Mauguio:  Chronoterre Archéologie/Ministry of Culture (SRA Provence-Alpes-Côte d'Azur), 2013. Volume I, p. 49-59.  </w:t>
      </w:r>
    </w:p>
    <w:p w14:paraId="6FF6FDFA" w14:textId="77777777" w:rsidR="006069BB" w:rsidRDefault="006069BB" w:rsidP="006069BB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0"/>
          <w:lang w:val="fr-FR"/>
        </w:rPr>
      </w:pPr>
    </w:p>
    <w:p w14:paraId="717A4918" w14:textId="60960A8D" w:rsidR="006069BB" w:rsidRPr="007704F2" w:rsidRDefault="006069BB" w:rsidP="006069BB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0"/>
          <w:lang w:val="fr-FR"/>
        </w:rPr>
      </w:pPr>
      <w:r>
        <w:rPr>
          <w:rFonts w:ascii="Times New Roman" w:eastAsia="Times New Roman" w:hAnsi="Times New Roman"/>
          <w:sz w:val="20"/>
        </w:rPr>
        <w:t>L, Howarth (</w:t>
      </w:r>
      <w:r>
        <w:rPr>
          <w:rFonts w:ascii="Times New Roman" w:eastAsia="Times New Roman" w:hAnsi="Times New Roman"/>
          <w:b/>
          <w:bCs/>
          <w:sz w:val="20"/>
        </w:rPr>
        <w:t>translation A, Stevenson</w:t>
      </w:r>
      <w:r>
        <w:rPr>
          <w:rFonts w:ascii="Times New Roman" w:eastAsia="Times New Roman" w:hAnsi="Times New Roman"/>
          <w:sz w:val="20"/>
        </w:rPr>
        <w:t xml:space="preserve">). </w:t>
      </w:r>
      <w:r>
        <w:rPr>
          <w:rFonts w:ascii="Times New Roman" w:eastAsia="Times New Roman" w:hAnsi="Times New Roman"/>
          <w:i/>
          <w:iCs/>
          <w:sz w:val="20"/>
        </w:rPr>
        <w:t>Geographical, topographical and geoarchaeological Contexts.</w:t>
      </w:r>
      <w:r>
        <w:rPr>
          <w:rFonts w:ascii="Times New Roman" w:eastAsia="Times New Roman" w:hAnsi="Times New Roman"/>
          <w:sz w:val="20"/>
        </w:rPr>
        <w:t xml:space="preserve"> In: Garons-Mitra III, plots AT1 and 4</w:t>
      </w:r>
      <w:r>
        <w:rPr>
          <w:rFonts w:ascii="Times New Roman" w:eastAsia="Times New Roman" w:hAnsi="Times New Roman"/>
          <w:i/>
          <w:iCs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Final Preventive Excavation Report, Mauguio:  Chronoterre Archéologie/Ministry of Culture (SRA Languedoc-Roussillon), 2013. Volume I, p. 49-59.  </w:t>
      </w:r>
    </w:p>
    <w:p w14:paraId="7419121C" w14:textId="77777777" w:rsidR="006069BB" w:rsidRDefault="006069BB" w:rsidP="006069BB">
      <w:pPr>
        <w:rPr>
          <w:rFonts w:cs="Times"/>
          <w:b/>
          <w:bCs/>
          <w:sz w:val="20"/>
        </w:rPr>
      </w:pPr>
    </w:p>
    <w:p w14:paraId="430612C5" w14:textId="77777777" w:rsidR="00C3046C" w:rsidRDefault="00C3046C" w:rsidP="006069BB">
      <w:pPr>
        <w:rPr>
          <w:rFonts w:cs="Times"/>
          <w:b/>
          <w:bCs/>
          <w:sz w:val="20"/>
        </w:rPr>
      </w:pPr>
    </w:p>
    <w:p w14:paraId="56ED1179" w14:textId="77777777" w:rsidR="00A637F9" w:rsidRDefault="00A637F9" w:rsidP="006069BB">
      <w:pPr>
        <w:rPr>
          <w:rFonts w:cs="Times"/>
          <w:b/>
          <w:bCs/>
          <w:sz w:val="20"/>
        </w:rPr>
      </w:pPr>
    </w:p>
    <w:p w14:paraId="12993783" w14:textId="77777777" w:rsidR="006069BB" w:rsidRPr="007704F2" w:rsidRDefault="006069BB" w:rsidP="006069BB">
      <w:pPr>
        <w:rPr>
          <w:b/>
          <w:bCs/>
          <w:noProof w:val="0"/>
          <w:sz w:val="20"/>
          <w:lang w:val="fr-FR" w:eastAsia="en-GB"/>
        </w:rPr>
      </w:pPr>
      <w:r>
        <w:rPr>
          <w:rFonts w:cs="Times"/>
          <w:b/>
          <w:bCs/>
          <w:sz w:val="20"/>
        </w:rPr>
        <w:t xml:space="preserve">CO-AUTHOR: </w:t>
      </w:r>
    </w:p>
    <w:p w14:paraId="1AF348A6" w14:textId="77777777" w:rsidR="006069BB" w:rsidRPr="007704F2" w:rsidRDefault="006069BB" w:rsidP="00606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b/>
          <w:bCs/>
          <w:noProof w:val="0"/>
          <w:sz w:val="20"/>
          <w:lang w:val="fr-FR" w:eastAsia="en-GB"/>
        </w:rPr>
      </w:pPr>
    </w:p>
    <w:p w14:paraId="0236DAA8" w14:textId="77777777" w:rsidR="006069BB" w:rsidRPr="000C313D" w:rsidRDefault="006069BB" w:rsidP="006069BB">
      <w:pPr>
        <w:rPr>
          <w:rFonts w:eastAsia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A, Beylier </w:t>
      </w:r>
      <w:r>
        <w:rPr>
          <w:rFonts w:ascii="Times New Roman" w:eastAsia="Times New Roman" w:hAnsi="Times New Roman"/>
          <w:b/>
          <w:bCs/>
          <w:sz w:val="20"/>
        </w:rPr>
        <w:t>A, Stevenson</w:t>
      </w:r>
      <w:r>
        <w:rPr>
          <w:rFonts w:ascii="Times New Roman" w:eastAsia="Times New Roman" w:hAnsi="Times New Roman"/>
          <w:sz w:val="20"/>
        </w:rPr>
        <w:t xml:space="preserve">, C, Beauchamp. </w:t>
      </w:r>
      <w:r>
        <w:rPr>
          <w:rFonts w:ascii="Times New Roman" w:eastAsia="Times New Roman" w:hAnsi="Times New Roman"/>
          <w:i/>
          <w:iCs/>
          <w:sz w:val="20"/>
          <w:shd w:val="clear" w:color="auto" w:fill="FFFFFF"/>
        </w:rPr>
        <w:t>Bigaron Sud near Aix-en-Provence.</w:t>
      </w:r>
      <w:r>
        <w:rPr>
          <w:rFonts w:cs="Times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Final Preventive Excavation Report, Mauguio: Chronoterre Archéologie/Ministry of Culture (SRA Provence-Alpes-Côte-d'Azur). To be released.</w:t>
      </w:r>
    </w:p>
    <w:p w14:paraId="0D6F040D" w14:textId="77777777" w:rsidR="006069BB" w:rsidRPr="007704F2" w:rsidRDefault="006069BB" w:rsidP="00606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b/>
          <w:bCs/>
          <w:noProof w:val="0"/>
          <w:sz w:val="20"/>
          <w:lang w:val="fr-FR" w:eastAsia="en-GB"/>
        </w:rPr>
      </w:pPr>
    </w:p>
    <w:p w14:paraId="76FB0FDC" w14:textId="77777777" w:rsidR="006069BB" w:rsidRPr="007704F2" w:rsidRDefault="006069BB" w:rsidP="00606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kern w:val="1"/>
          <w:sz w:val="20"/>
          <w:lang w:val="fr-FR"/>
        </w:rPr>
      </w:pPr>
      <w:r>
        <w:rPr>
          <w:rFonts w:ascii="Times New Roman" w:eastAsia="Times New Roman" w:hAnsi="Times New Roman"/>
          <w:sz w:val="20"/>
        </w:rPr>
        <w:t xml:space="preserve">V, Ropiot, T, Lachenal, </w:t>
      </w:r>
      <w:r>
        <w:rPr>
          <w:rFonts w:ascii="Times New Roman" w:eastAsia="Times New Roman" w:hAnsi="Times New Roman"/>
          <w:b/>
          <w:bCs/>
          <w:sz w:val="20"/>
        </w:rPr>
        <w:t>A, Stevenson</w:t>
      </w:r>
      <w:r>
        <w:rPr>
          <w:rFonts w:ascii="Times New Roman" w:eastAsia="Times New Roman" w:hAnsi="Times New Roman"/>
          <w:sz w:val="20"/>
        </w:rPr>
        <w:t xml:space="preserve">. </w:t>
      </w:r>
      <w:r>
        <w:rPr>
          <w:rFonts w:ascii="Times New Roman" w:eastAsia="Times New Roman" w:hAnsi="Times New Roman"/>
          <w:i/>
          <w:iCs/>
          <w:sz w:val="20"/>
        </w:rPr>
        <w:t>Pié Fouquet in Rognes</w:t>
      </w:r>
      <w:r>
        <w:rPr>
          <w:rFonts w:ascii="Times New Roman" w:eastAsia="Times New Roman" w:hAnsi="Times New Roman"/>
          <w:sz w:val="20"/>
        </w:rPr>
        <w:t>. Final Preventive Excavation Report, Mauguio: Chronoterre Archéologie/Ministry of Culture (SRA Provence-Alpes-Côte-d'Azur), 2014.</w:t>
      </w:r>
    </w:p>
    <w:p w14:paraId="189C510D" w14:textId="77777777" w:rsidR="006069BB" w:rsidRPr="007704F2" w:rsidRDefault="006069BB" w:rsidP="00606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kern w:val="1"/>
          <w:sz w:val="20"/>
          <w:lang w:val="fr-FR"/>
        </w:rPr>
      </w:pPr>
    </w:p>
    <w:p w14:paraId="3FDE2961" w14:textId="77777777" w:rsidR="006069BB" w:rsidRPr="007704F2" w:rsidRDefault="006069BB" w:rsidP="00606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kern w:val="1"/>
          <w:sz w:val="20"/>
          <w:lang w:val="fr-FR"/>
        </w:rPr>
      </w:pPr>
      <w:r>
        <w:rPr>
          <w:rFonts w:ascii="Times New Roman" w:eastAsia="Times New Roman" w:hAnsi="Times New Roman"/>
          <w:sz w:val="20"/>
        </w:rPr>
        <w:t xml:space="preserve">P, Stephenson, V, Mathieu, S, Mauné, </w:t>
      </w:r>
      <w:r>
        <w:rPr>
          <w:rFonts w:ascii="Times New Roman" w:eastAsia="Times New Roman" w:hAnsi="Times New Roman"/>
          <w:b/>
          <w:bCs/>
          <w:sz w:val="20"/>
        </w:rPr>
        <w:t>A, Stevenson</w:t>
      </w:r>
      <w:r>
        <w:rPr>
          <w:rFonts w:ascii="Times New Roman" w:eastAsia="Times New Roman" w:hAnsi="Times New Roman"/>
          <w:sz w:val="20"/>
        </w:rPr>
        <w:t xml:space="preserve">, O, Mignot, S, Silvéréano. Chapter IV: </w:t>
      </w:r>
      <w:r>
        <w:rPr>
          <w:rFonts w:ascii="Times New Roman" w:eastAsia="Times New Roman" w:hAnsi="Times New Roman"/>
          <w:i/>
          <w:iCs/>
          <w:sz w:val="20"/>
        </w:rPr>
        <w:t>La Villa de la Garanne. New Deviation of the RD10 in Fare-les-Oliviers, Commune of Velaux and Berre l'Etang.</w:t>
      </w:r>
      <w:r>
        <w:rPr>
          <w:rFonts w:ascii="Times New Roman" w:eastAsia="Times New Roman" w:hAnsi="Times New Roman"/>
          <w:sz w:val="20"/>
        </w:rPr>
        <w:t xml:space="preserve"> Final Preventive Excavation Report, Mauguio: Oxford Archéologie Méditerranée/Ministry of Culture (SRA Provence-Alpes-Côte-d'Azur), 2011. </w:t>
      </w:r>
    </w:p>
    <w:p w14:paraId="48E636EB" w14:textId="77777777" w:rsidR="006069BB" w:rsidRPr="007704F2" w:rsidRDefault="006069BB" w:rsidP="00606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kern w:val="1"/>
          <w:sz w:val="20"/>
          <w:lang w:val="fr-FR"/>
        </w:rPr>
      </w:pPr>
    </w:p>
    <w:p w14:paraId="42D5B68E" w14:textId="77777777" w:rsidR="006069BB" w:rsidRDefault="006069BB" w:rsidP="00606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b/>
          <w:bCs/>
          <w:sz w:val="20"/>
        </w:rPr>
        <w:t>A, Stevenson</w:t>
      </w:r>
      <w:r>
        <w:rPr>
          <w:rFonts w:ascii="Times New Roman" w:eastAsia="Times New Roman" w:hAnsi="Times New Roman"/>
          <w:sz w:val="20"/>
        </w:rPr>
        <w:t xml:space="preserve">, P, Stephenson, V, Diez. </w:t>
      </w:r>
      <w:r>
        <w:rPr>
          <w:rFonts w:ascii="Times New Roman" w:eastAsia="Times New Roman" w:hAnsi="Times New Roman"/>
          <w:i/>
          <w:iCs/>
          <w:sz w:val="20"/>
        </w:rPr>
        <w:t>Calas, Champfleury quarter in Cabriès.</w:t>
      </w:r>
      <w:r>
        <w:rPr>
          <w:rFonts w:ascii="Times New Roman" w:eastAsia="Times New Roman" w:hAnsi="Times New Roman"/>
          <w:sz w:val="20"/>
        </w:rPr>
        <w:t xml:space="preserve"> Final Preventive Excavation Report, Mauguio: Oxford Archéologie Méditerranée/Ministry of Culture (SRA Provence-Alpes-Côte-d'Azur), 2009.</w:t>
      </w:r>
    </w:p>
    <w:p w14:paraId="122B2A9C" w14:textId="77777777" w:rsidR="00AD38F8" w:rsidRDefault="00AD38F8" w:rsidP="00606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</w:rPr>
      </w:pPr>
    </w:p>
    <w:p w14:paraId="1D0E57F3" w14:textId="77777777" w:rsidR="00AD38F8" w:rsidRPr="007704F2" w:rsidRDefault="00AD38F8" w:rsidP="00606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pacing w:val="-3"/>
          <w:kern w:val="1"/>
          <w:sz w:val="20"/>
          <w:lang w:val="fr-FR"/>
        </w:rPr>
      </w:pPr>
    </w:p>
    <w:p w14:paraId="4A50BE5F" w14:textId="77777777" w:rsidR="00AD38F8" w:rsidRPr="00AD38F8" w:rsidRDefault="00AD38F8" w:rsidP="00AD38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AD38F8">
        <w:rPr>
          <w:rFonts w:ascii="Times New Roman" w:eastAsia="Times New Roman" w:hAnsi="Times New Roman"/>
          <w:sz w:val="22"/>
          <w:szCs w:val="22"/>
        </w:rPr>
        <w:t>L, Howarth (</w:t>
      </w:r>
      <w:r w:rsidRPr="00AD38F8">
        <w:rPr>
          <w:rFonts w:ascii="Times New Roman" w:eastAsia="Times New Roman" w:hAnsi="Times New Roman"/>
          <w:b/>
          <w:sz w:val="22"/>
          <w:szCs w:val="22"/>
        </w:rPr>
        <w:t>translation A, Stevenson</w:t>
      </w:r>
      <w:r w:rsidRPr="00AD38F8">
        <w:rPr>
          <w:rFonts w:ascii="Times New Roman" w:eastAsia="Times New Roman" w:hAnsi="Times New Roman"/>
          <w:sz w:val="22"/>
          <w:szCs w:val="22"/>
        </w:rPr>
        <w:t xml:space="preserve">). </w:t>
      </w:r>
      <w:r w:rsidRPr="00AD38F8">
        <w:rPr>
          <w:rFonts w:ascii="Times New Roman" w:eastAsia="Times New Roman" w:hAnsi="Times New Roman"/>
          <w:i/>
          <w:iCs/>
          <w:sz w:val="22"/>
          <w:szCs w:val="22"/>
        </w:rPr>
        <w:t>Geoarchaeological study</w:t>
      </w:r>
      <w:r w:rsidRPr="00AD38F8">
        <w:rPr>
          <w:rFonts w:ascii="Times New Roman" w:eastAsia="Times New Roman" w:hAnsi="Times New Roman"/>
          <w:sz w:val="22"/>
          <w:szCs w:val="22"/>
        </w:rPr>
        <w:t xml:space="preserve">. In: A, Charvet, M, Marmara. </w:t>
      </w:r>
      <w:r w:rsidRPr="00AD38F8">
        <w:rPr>
          <w:rFonts w:ascii="Times New Roman" w:eastAsia="Times New Roman" w:hAnsi="Times New Roman"/>
          <w:i/>
          <w:iCs/>
          <w:sz w:val="22"/>
          <w:szCs w:val="22"/>
        </w:rPr>
        <w:t>Marclopt, Tassin, zones1 and 2-Extension of the gravel quarry</w:t>
      </w:r>
      <w:r w:rsidRPr="00AD38F8">
        <w:rPr>
          <w:rFonts w:ascii="Times New Roman" w:eastAsia="Times New Roman" w:hAnsi="Times New Roman"/>
          <w:sz w:val="22"/>
          <w:szCs w:val="22"/>
        </w:rPr>
        <w:t>.  Final Preventive Excavation Report, Mauguio: Chronoterre</w:t>
      </w:r>
      <w:r w:rsidRPr="00AD38F8">
        <w:rPr>
          <w:rFonts w:ascii="Times New Roman" w:eastAsia="Times New Roman" w:hAnsi="Times New Roman"/>
          <w:i/>
          <w:iCs/>
          <w:sz w:val="22"/>
          <w:szCs w:val="22"/>
        </w:rPr>
        <w:t xml:space="preserve"> </w:t>
      </w:r>
      <w:r w:rsidRPr="00AD38F8">
        <w:rPr>
          <w:rFonts w:ascii="Times New Roman" w:eastAsia="Times New Roman" w:hAnsi="Times New Roman"/>
          <w:sz w:val="22"/>
          <w:szCs w:val="22"/>
        </w:rPr>
        <w:t>Archéologie/Ministry of</w:t>
      </w:r>
      <w:r w:rsidRPr="00AD38F8">
        <w:rPr>
          <w:rFonts w:ascii="Times New Roman" w:hAnsi="Times New Roman"/>
          <w:spacing w:val="-3"/>
          <w:kern w:val="1"/>
          <w:sz w:val="22"/>
          <w:szCs w:val="22"/>
          <w:lang w:val="fr-FR"/>
        </w:rPr>
        <w:t xml:space="preserve"> </w:t>
      </w:r>
      <w:r w:rsidRPr="00AD38F8">
        <w:rPr>
          <w:rFonts w:ascii="Times New Roman" w:eastAsia="Times New Roman" w:hAnsi="Times New Roman"/>
          <w:sz w:val="22"/>
          <w:szCs w:val="22"/>
        </w:rPr>
        <w:t>Culture</w:t>
      </w:r>
      <w:r w:rsidRPr="00AD38F8">
        <w:rPr>
          <w:rFonts w:ascii="Times New Roman" w:eastAsia="Times New Roman" w:hAnsi="Times New Roman"/>
          <w:i/>
          <w:iCs/>
          <w:sz w:val="22"/>
          <w:szCs w:val="22"/>
        </w:rPr>
        <w:t xml:space="preserve"> </w:t>
      </w:r>
      <w:r w:rsidRPr="00AD38F8">
        <w:rPr>
          <w:rFonts w:ascii="Times New Roman" w:eastAsia="Times New Roman" w:hAnsi="Times New Roman"/>
          <w:sz w:val="22"/>
          <w:szCs w:val="22"/>
        </w:rPr>
        <w:t xml:space="preserve">(SRA Rhone-Alpes), 2014. Volume I, p. 36 - 46. </w:t>
      </w:r>
    </w:p>
    <w:p w14:paraId="16A42C17" w14:textId="77777777" w:rsidR="00AD38F8" w:rsidRPr="00E468D7" w:rsidRDefault="00AD38F8" w:rsidP="00AD38F8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pacing w:val="-3"/>
          <w:kern w:val="1"/>
          <w:sz w:val="22"/>
          <w:szCs w:val="22"/>
          <w:lang w:val="fr-FR"/>
        </w:rPr>
      </w:pPr>
    </w:p>
    <w:p w14:paraId="333C1F36" w14:textId="77777777" w:rsidR="00AD38F8" w:rsidRPr="00AD38F8" w:rsidRDefault="00AD38F8" w:rsidP="00AD38F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AD38F8">
        <w:rPr>
          <w:rFonts w:ascii="Times New Roman" w:eastAsia="Times New Roman" w:hAnsi="Times New Roman"/>
          <w:sz w:val="22"/>
          <w:szCs w:val="22"/>
        </w:rPr>
        <w:t>Richard Macphail, (</w:t>
      </w:r>
      <w:r w:rsidRPr="00AD38F8">
        <w:rPr>
          <w:rFonts w:ascii="Times New Roman" w:eastAsia="Times New Roman" w:hAnsi="Times New Roman"/>
          <w:b/>
          <w:bCs/>
          <w:sz w:val="22"/>
          <w:szCs w:val="22"/>
        </w:rPr>
        <w:t>translation A, Stevenson</w:t>
      </w:r>
      <w:r w:rsidRPr="00AD38F8">
        <w:rPr>
          <w:rFonts w:ascii="Times New Roman" w:eastAsia="Times New Roman" w:hAnsi="Times New Roman"/>
          <w:sz w:val="22"/>
          <w:szCs w:val="22"/>
        </w:rPr>
        <w:t xml:space="preserve">). </w:t>
      </w:r>
      <w:r w:rsidRPr="00AD38F8">
        <w:rPr>
          <w:rFonts w:ascii="Times New Roman" w:eastAsia="Times New Roman" w:hAnsi="Times New Roman"/>
          <w:i/>
          <w:iCs/>
          <w:sz w:val="22"/>
          <w:szCs w:val="22"/>
        </w:rPr>
        <w:t>Micromorphological Report</w:t>
      </w:r>
      <w:r w:rsidRPr="00AD38F8">
        <w:rPr>
          <w:rFonts w:ascii="Times New Roman" w:eastAsia="Times New Roman" w:hAnsi="Times New Roman"/>
          <w:sz w:val="22"/>
          <w:szCs w:val="22"/>
        </w:rPr>
        <w:t xml:space="preserve">. In: J, Patouret and A, Charvet. </w:t>
      </w:r>
      <w:r w:rsidRPr="00AD38F8">
        <w:rPr>
          <w:rFonts w:ascii="Times New Roman" w:eastAsia="Times New Roman" w:hAnsi="Times New Roman"/>
          <w:i/>
          <w:iCs/>
          <w:sz w:val="22"/>
          <w:szCs w:val="22"/>
        </w:rPr>
        <w:t xml:space="preserve">Zac de la Fontde l'Or, zones 1 and 2. </w:t>
      </w:r>
      <w:r w:rsidRPr="00AD38F8">
        <w:rPr>
          <w:rFonts w:ascii="Times New Roman" w:eastAsia="Times New Roman" w:hAnsi="Times New Roman"/>
          <w:sz w:val="22"/>
          <w:szCs w:val="22"/>
        </w:rPr>
        <w:t xml:space="preserve"> Final Preventive Excavation Report, Mauguio: Chronoterre Archéologie/Ministry of Culture</w:t>
      </w:r>
      <w:r w:rsidRPr="00AD38F8">
        <w:rPr>
          <w:rFonts w:ascii="Times New Roman" w:eastAsia="Times New Roman" w:hAnsi="Times New Roman"/>
          <w:i/>
          <w:iCs/>
          <w:sz w:val="22"/>
          <w:szCs w:val="22"/>
        </w:rPr>
        <w:t xml:space="preserve"> </w:t>
      </w:r>
      <w:r w:rsidRPr="00AD38F8">
        <w:rPr>
          <w:rFonts w:ascii="Times New Roman" w:eastAsia="Times New Roman" w:hAnsi="Times New Roman"/>
          <w:sz w:val="22"/>
          <w:szCs w:val="22"/>
        </w:rPr>
        <w:t>(SRA</w:t>
      </w:r>
      <w:r w:rsidRPr="00AD38F8">
        <w:rPr>
          <w:rFonts w:ascii="Times New Roman" w:hAnsi="Times New Roman"/>
          <w:i/>
          <w:spacing w:val="-3"/>
          <w:kern w:val="1"/>
          <w:sz w:val="22"/>
          <w:szCs w:val="22"/>
          <w:lang w:val="fr-FR"/>
        </w:rPr>
        <w:t xml:space="preserve"> </w:t>
      </w:r>
      <w:r w:rsidRPr="00AD38F8">
        <w:rPr>
          <w:rFonts w:ascii="Times New Roman" w:eastAsia="Times New Roman" w:hAnsi="Times New Roman"/>
          <w:sz w:val="22"/>
          <w:szCs w:val="22"/>
        </w:rPr>
        <w:t>Rhone-Alpes), 2014. Volume I, p.227 - 233.</w:t>
      </w:r>
    </w:p>
    <w:p w14:paraId="24861E94" w14:textId="77777777" w:rsidR="00AD38F8" w:rsidRPr="00E468D7" w:rsidRDefault="00AD38F8" w:rsidP="00AD38F8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2"/>
          <w:szCs w:val="22"/>
          <w:lang w:val="fr-FR"/>
        </w:rPr>
      </w:pPr>
    </w:p>
    <w:p w14:paraId="484FE3F0" w14:textId="77777777" w:rsidR="00AD38F8" w:rsidRPr="00AD38F8" w:rsidRDefault="00AD38F8" w:rsidP="00AD38F8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2"/>
          <w:szCs w:val="22"/>
          <w:lang w:val="fr-FR"/>
        </w:rPr>
      </w:pPr>
      <w:r w:rsidRPr="00AD38F8">
        <w:rPr>
          <w:rFonts w:ascii="Times New Roman" w:eastAsia="Times New Roman" w:hAnsi="Times New Roman"/>
          <w:sz w:val="22"/>
          <w:szCs w:val="22"/>
        </w:rPr>
        <w:t>L, Howarth (</w:t>
      </w:r>
      <w:r w:rsidRPr="00AD38F8">
        <w:rPr>
          <w:rFonts w:ascii="Times New Roman" w:eastAsia="Times New Roman" w:hAnsi="Times New Roman"/>
          <w:b/>
          <w:bCs/>
          <w:sz w:val="22"/>
          <w:szCs w:val="22"/>
        </w:rPr>
        <w:t>translation A, Stevenson</w:t>
      </w:r>
      <w:r w:rsidRPr="00AD38F8">
        <w:rPr>
          <w:rFonts w:ascii="Times New Roman" w:eastAsia="Times New Roman" w:hAnsi="Times New Roman"/>
          <w:sz w:val="22"/>
          <w:szCs w:val="22"/>
        </w:rPr>
        <w:t xml:space="preserve">). </w:t>
      </w:r>
      <w:r w:rsidRPr="00AD38F8">
        <w:rPr>
          <w:rFonts w:ascii="Times New Roman" w:eastAsia="Times New Roman" w:hAnsi="Times New Roman"/>
          <w:i/>
          <w:iCs/>
          <w:sz w:val="22"/>
          <w:szCs w:val="22"/>
        </w:rPr>
        <w:t xml:space="preserve">Geoarchaeological study. </w:t>
      </w:r>
      <w:r w:rsidRPr="00AD38F8">
        <w:rPr>
          <w:rFonts w:ascii="Times New Roman" w:eastAsia="Times New Roman" w:hAnsi="Times New Roman"/>
          <w:sz w:val="22"/>
          <w:szCs w:val="22"/>
        </w:rPr>
        <w:t>In: B, Gourlin</w:t>
      </w:r>
      <w:r w:rsidRPr="00AD38F8">
        <w:rPr>
          <w:rFonts w:ascii="Times New Roman" w:eastAsia="Times New Roman" w:hAnsi="Times New Roman"/>
          <w:i/>
          <w:iCs/>
          <w:sz w:val="22"/>
          <w:szCs w:val="22"/>
        </w:rPr>
        <w:t xml:space="preserve">. Zac des Chalus II, Lot 1 in Forcalquier. </w:t>
      </w:r>
      <w:r w:rsidRPr="00AD38F8">
        <w:rPr>
          <w:rFonts w:ascii="Times New Roman" w:eastAsia="Times New Roman" w:hAnsi="Times New Roman"/>
          <w:sz w:val="22"/>
          <w:szCs w:val="22"/>
        </w:rPr>
        <w:t xml:space="preserve">Final Preventive Excavation Report, Mauguio:  Chronoterre Archéologie/Ministry of Culture (SRA Provence-Alpes-Côte d'Azur), 2014. </w:t>
      </w:r>
    </w:p>
    <w:p w14:paraId="3BE855AA" w14:textId="77777777" w:rsidR="00AD38F8" w:rsidRPr="00E468D7" w:rsidRDefault="00AD38F8" w:rsidP="00AD38F8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2"/>
          <w:szCs w:val="22"/>
          <w:lang w:val="fr-FR"/>
        </w:rPr>
      </w:pPr>
    </w:p>
    <w:p w14:paraId="1BC92F9E" w14:textId="6573B5C5" w:rsidR="006069BB" w:rsidRPr="006801DF" w:rsidRDefault="00AD38F8" w:rsidP="006801DF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2"/>
          <w:szCs w:val="22"/>
          <w:lang w:val="fr-FR"/>
        </w:rPr>
      </w:pPr>
      <w:r w:rsidRPr="00AD38F8">
        <w:rPr>
          <w:rFonts w:ascii="Times New Roman" w:eastAsia="Times New Roman" w:hAnsi="Times New Roman"/>
          <w:sz w:val="22"/>
          <w:szCs w:val="22"/>
        </w:rPr>
        <w:t>L, Howarth (</w:t>
      </w:r>
      <w:r w:rsidRPr="00AD38F8">
        <w:rPr>
          <w:rFonts w:ascii="Times New Roman" w:eastAsia="Times New Roman" w:hAnsi="Times New Roman"/>
          <w:b/>
          <w:bCs/>
          <w:sz w:val="22"/>
          <w:szCs w:val="22"/>
        </w:rPr>
        <w:t>translation A, Stevenson</w:t>
      </w:r>
      <w:r w:rsidRPr="00AD38F8">
        <w:rPr>
          <w:rFonts w:ascii="Times New Roman" w:eastAsia="Times New Roman" w:hAnsi="Times New Roman"/>
          <w:sz w:val="22"/>
          <w:szCs w:val="22"/>
        </w:rPr>
        <w:t xml:space="preserve">). </w:t>
      </w:r>
      <w:r w:rsidRPr="00AD38F8">
        <w:rPr>
          <w:rFonts w:ascii="Times New Roman" w:eastAsia="Times New Roman" w:hAnsi="Times New Roman"/>
          <w:i/>
          <w:iCs/>
          <w:sz w:val="22"/>
          <w:szCs w:val="22"/>
        </w:rPr>
        <w:t>Geographical, topographical and geoarchaeological Contexts.</w:t>
      </w:r>
      <w:r w:rsidRPr="00AD38F8">
        <w:rPr>
          <w:rFonts w:ascii="Times New Roman" w:eastAsia="Times New Roman" w:hAnsi="Times New Roman"/>
          <w:sz w:val="22"/>
          <w:szCs w:val="22"/>
        </w:rPr>
        <w:t xml:space="preserve"> In: C, </w:t>
      </w:r>
      <w:r w:rsidRPr="00AD38F8">
        <w:rPr>
          <w:rFonts w:ascii="Times New Roman" w:eastAsia="Times New Roman" w:hAnsi="Times New Roman"/>
          <w:sz w:val="22"/>
          <w:szCs w:val="22"/>
        </w:rPr>
        <w:lastRenderedPageBreak/>
        <w:t xml:space="preserve">Newman, M, Touma, A, Beylier. </w:t>
      </w:r>
      <w:r w:rsidRPr="00AD38F8">
        <w:rPr>
          <w:rFonts w:ascii="Times New Roman" w:eastAsia="Times New Roman" w:hAnsi="Times New Roman"/>
          <w:i/>
          <w:iCs/>
          <w:sz w:val="22"/>
          <w:szCs w:val="22"/>
        </w:rPr>
        <w:t>Marseille, 104 boulevard de Paris and 11 rue Melchior Guinot/corner of rue Peysonnel.</w:t>
      </w:r>
      <w:r w:rsidRPr="00AD38F8">
        <w:rPr>
          <w:rFonts w:ascii="Times New Roman" w:eastAsia="Times New Roman" w:hAnsi="Times New Roman"/>
          <w:sz w:val="22"/>
          <w:szCs w:val="22"/>
        </w:rPr>
        <w:t xml:space="preserve"> Final Preventive Excavation Report, Mauguio:  Chronoterre Archéologie/Ministry of Culture (SRA Provence-Alpes-Côte d'Azur), 2013. Volume I, p. 49-59.  </w:t>
      </w:r>
    </w:p>
    <w:sectPr w:rsidR="006069BB" w:rsidRPr="006801DF" w:rsidSect="00A166DA">
      <w:pgSz w:w="12240" w:h="15840"/>
      <w:pgMar w:top="1276" w:right="1183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402BBF"/>
    <w:multiLevelType w:val="hybridMultilevel"/>
    <w:tmpl w:val="D76A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451A63"/>
    <w:multiLevelType w:val="hybridMultilevel"/>
    <w:tmpl w:val="09BCE9EE"/>
    <w:lvl w:ilvl="0" w:tplc="2FEE1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A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89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4D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8A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CA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05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63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C6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B53264"/>
    <w:multiLevelType w:val="hybridMultilevel"/>
    <w:tmpl w:val="A3DA661E"/>
    <w:lvl w:ilvl="0" w:tplc="D556C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C5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CCC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2D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E1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EE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C2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8F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0E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E30F8"/>
    <w:multiLevelType w:val="hybridMultilevel"/>
    <w:tmpl w:val="2AE6FFCE"/>
    <w:lvl w:ilvl="0" w:tplc="1F402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0E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C9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80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4A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88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3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44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8F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645B5A"/>
    <w:multiLevelType w:val="hybridMultilevel"/>
    <w:tmpl w:val="9CE0D4CE"/>
    <w:lvl w:ilvl="0" w:tplc="9ED25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8B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A7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1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3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46F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E1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A2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43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F6519"/>
    <w:multiLevelType w:val="hybridMultilevel"/>
    <w:tmpl w:val="5FB06B5A"/>
    <w:lvl w:ilvl="0" w:tplc="F6EA04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C4DDD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F6869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B2AEB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53C65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BC4D1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2CB8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9ADB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8BAE4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306FB2"/>
    <w:multiLevelType w:val="hybridMultilevel"/>
    <w:tmpl w:val="78DC151E"/>
    <w:lvl w:ilvl="0" w:tplc="BBD0A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0E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B42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28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86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7A9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47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61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4B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65782"/>
    <w:multiLevelType w:val="hybridMultilevel"/>
    <w:tmpl w:val="C0F624DE"/>
    <w:lvl w:ilvl="0" w:tplc="2084B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6D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43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4A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47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C7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CD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2A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87C75"/>
    <w:multiLevelType w:val="hybridMultilevel"/>
    <w:tmpl w:val="5A40CE1E"/>
    <w:lvl w:ilvl="0" w:tplc="C130F0BC">
      <w:start w:val="1997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F0EC1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4E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E0C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0B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20B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0CB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ED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18B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A5511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A27BF"/>
    <w:multiLevelType w:val="hybridMultilevel"/>
    <w:tmpl w:val="03AAE31E"/>
    <w:lvl w:ilvl="0" w:tplc="76121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736CA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2D808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0E93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ACF8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CBE7F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BEC32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3E90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A188C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DB45D8"/>
    <w:multiLevelType w:val="hybridMultilevel"/>
    <w:tmpl w:val="4940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D6D4D"/>
    <w:multiLevelType w:val="hybridMultilevel"/>
    <w:tmpl w:val="EACC4032"/>
    <w:lvl w:ilvl="0" w:tplc="80A49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82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46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A9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C6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44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6B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8B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B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E0BB5"/>
    <w:multiLevelType w:val="hybridMultilevel"/>
    <w:tmpl w:val="B218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E1E59"/>
    <w:multiLevelType w:val="hybridMultilevel"/>
    <w:tmpl w:val="29C00136"/>
    <w:lvl w:ilvl="0" w:tplc="B4F24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49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C0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CA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62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60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67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4C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C4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00208"/>
    <w:multiLevelType w:val="hybridMultilevel"/>
    <w:tmpl w:val="AA16A7E2"/>
    <w:lvl w:ilvl="0" w:tplc="BA500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A5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F46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6D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63C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02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00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2D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C6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97776"/>
    <w:multiLevelType w:val="hybridMultilevel"/>
    <w:tmpl w:val="782CB0BA"/>
    <w:lvl w:ilvl="0" w:tplc="F6747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4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0B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C5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60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6C0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CD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0E5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4B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31520"/>
    <w:multiLevelType w:val="hybridMultilevel"/>
    <w:tmpl w:val="21DC3854"/>
    <w:lvl w:ilvl="0" w:tplc="08B43CF8">
      <w:start w:val="2000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87D46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03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4F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49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929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A44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25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FC2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28"/>
  </w:num>
  <w:num w:numId="14">
    <w:abstractNumId w:val="19"/>
  </w:num>
  <w:num w:numId="15">
    <w:abstractNumId w:val="26"/>
  </w:num>
  <w:num w:numId="16">
    <w:abstractNumId w:val="16"/>
  </w:num>
  <w:num w:numId="17">
    <w:abstractNumId w:val="13"/>
  </w:num>
  <w:num w:numId="18">
    <w:abstractNumId w:val="21"/>
  </w:num>
  <w:num w:numId="19">
    <w:abstractNumId w:val="25"/>
  </w:num>
  <w:num w:numId="20">
    <w:abstractNumId w:val="17"/>
  </w:num>
  <w:num w:numId="21">
    <w:abstractNumId w:val="14"/>
  </w:num>
  <w:num w:numId="22">
    <w:abstractNumId w:val="12"/>
  </w:num>
  <w:num w:numId="23">
    <w:abstractNumId w:val="18"/>
  </w:num>
  <w:num w:numId="24">
    <w:abstractNumId w:val="23"/>
  </w:num>
  <w:num w:numId="25">
    <w:abstractNumId w:val="27"/>
  </w:num>
  <w:num w:numId="26">
    <w:abstractNumId w:val="15"/>
  </w:num>
  <w:num w:numId="27">
    <w:abstractNumId w:val="22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F4"/>
    <w:rsid w:val="0000475C"/>
    <w:rsid w:val="000346A4"/>
    <w:rsid w:val="000B4388"/>
    <w:rsid w:val="000D466E"/>
    <w:rsid w:val="001056AB"/>
    <w:rsid w:val="00105AED"/>
    <w:rsid w:val="00136473"/>
    <w:rsid w:val="001A7E82"/>
    <w:rsid w:val="001C5D76"/>
    <w:rsid w:val="001F5ABA"/>
    <w:rsid w:val="00283AAE"/>
    <w:rsid w:val="002E578B"/>
    <w:rsid w:val="002F577E"/>
    <w:rsid w:val="0038425C"/>
    <w:rsid w:val="004048B4"/>
    <w:rsid w:val="00426486"/>
    <w:rsid w:val="004F6A3F"/>
    <w:rsid w:val="00513639"/>
    <w:rsid w:val="00580E96"/>
    <w:rsid w:val="006069BB"/>
    <w:rsid w:val="006801DF"/>
    <w:rsid w:val="006962B4"/>
    <w:rsid w:val="00724438"/>
    <w:rsid w:val="007F70A9"/>
    <w:rsid w:val="00874522"/>
    <w:rsid w:val="00965F35"/>
    <w:rsid w:val="00A166DA"/>
    <w:rsid w:val="00A637F9"/>
    <w:rsid w:val="00AD38F8"/>
    <w:rsid w:val="00AF3FFD"/>
    <w:rsid w:val="00B25668"/>
    <w:rsid w:val="00B378A7"/>
    <w:rsid w:val="00B6575B"/>
    <w:rsid w:val="00B66988"/>
    <w:rsid w:val="00B856F4"/>
    <w:rsid w:val="00C15F1C"/>
    <w:rsid w:val="00C20FBE"/>
    <w:rsid w:val="00C3046C"/>
    <w:rsid w:val="00C80481"/>
    <w:rsid w:val="00CD448C"/>
    <w:rsid w:val="00CD5C88"/>
    <w:rsid w:val="00DA432A"/>
    <w:rsid w:val="00DD1230"/>
    <w:rsid w:val="00E94FC9"/>
    <w:rsid w:val="00F21BAE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48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NewRomanPSMT" w:eastAsia="Times New Roman" w:hAnsi="TimesNewRomanPSMT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2160" w:hanging="2160"/>
      <w:outlineLvl w:val="2"/>
    </w:pPr>
    <w:rPr>
      <w:rFonts w:ascii="Verdana" w:eastAsia="Times New Roman" w:hAnsi="Verdana"/>
      <w:b/>
      <w:sz w:val="1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Verdana" w:eastAsia="Times New Roman" w:hAnsi="Verdana"/>
      <w:b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3F4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3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TimesNewRomanPSMT" w:eastAsia="Times New Roman" w:hAnsi="TimesNewRomanPSMT"/>
      <w:b/>
      <w:sz w:val="2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i/>
      <w:sz w:val="22"/>
    </w:rPr>
  </w:style>
  <w:style w:type="paragraph" w:styleId="BodyText2">
    <w:name w:val="Body Text 2"/>
    <w:basedOn w:val="Normal"/>
    <w:pPr>
      <w:spacing w:after="40"/>
      <w:jc w:val="both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2160" w:hanging="2160"/>
    </w:pPr>
    <w:rPr>
      <w:rFonts w:ascii="TimesNewRomanPSMT" w:eastAsia="Times New Roman" w:hAnsi="TimesNewRomanPSMT"/>
      <w:b/>
      <w:sz w:val="22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/>
      <w:sz w:val="18"/>
    </w:rPr>
  </w:style>
  <w:style w:type="character" w:customStyle="1" w:styleId="Heading5Char">
    <w:name w:val="Heading 5 Char"/>
    <w:link w:val="Heading5"/>
    <w:uiPriority w:val="9"/>
    <w:semiHidden/>
    <w:rsid w:val="00143F4E"/>
    <w:rPr>
      <w:rFonts w:ascii="Cambria" w:eastAsia="MS Mincho" w:hAnsi="Cambria" w:cs="Times New Roman"/>
      <w:b/>
      <w:bCs/>
      <w:i/>
      <w:iCs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C4189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A637F9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7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37F9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NewRomanPSMT" w:eastAsia="Times New Roman" w:hAnsi="TimesNewRomanPSMT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2160" w:hanging="2160"/>
      <w:outlineLvl w:val="2"/>
    </w:pPr>
    <w:rPr>
      <w:rFonts w:ascii="Verdana" w:eastAsia="Times New Roman" w:hAnsi="Verdana"/>
      <w:b/>
      <w:sz w:val="1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Verdana" w:eastAsia="Times New Roman" w:hAnsi="Verdana"/>
      <w:b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3F4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3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TimesNewRomanPSMT" w:eastAsia="Times New Roman" w:hAnsi="TimesNewRomanPSMT"/>
      <w:b/>
      <w:sz w:val="2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i/>
      <w:sz w:val="22"/>
    </w:rPr>
  </w:style>
  <w:style w:type="paragraph" w:styleId="BodyText2">
    <w:name w:val="Body Text 2"/>
    <w:basedOn w:val="Normal"/>
    <w:pPr>
      <w:spacing w:after="40"/>
      <w:jc w:val="both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2160" w:hanging="2160"/>
    </w:pPr>
    <w:rPr>
      <w:rFonts w:ascii="TimesNewRomanPSMT" w:eastAsia="Times New Roman" w:hAnsi="TimesNewRomanPSMT"/>
      <w:b/>
      <w:sz w:val="22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/>
      <w:sz w:val="18"/>
    </w:rPr>
  </w:style>
  <w:style w:type="character" w:customStyle="1" w:styleId="Heading5Char">
    <w:name w:val="Heading 5 Char"/>
    <w:link w:val="Heading5"/>
    <w:uiPriority w:val="9"/>
    <w:semiHidden/>
    <w:rsid w:val="00143F4E"/>
    <w:rPr>
      <w:rFonts w:ascii="Cambria" w:eastAsia="MS Mincho" w:hAnsi="Cambria" w:cs="Times New Roman"/>
      <w:b/>
      <w:bCs/>
      <w:i/>
      <w:iCs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C4189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A637F9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7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37F9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njstevenson@hotmail.com" TargetMode="External"/><Relationship Id="rId8" Type="http://schemas.openxmlformats.org/officeDocument/2006/relationships/hyperlink" Target="http://www.translation-ninj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90DC93-7047-494F-B258-59B7C29D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1352</Words>
  <Characters>7711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Stevenson Alexandra</vt:lpstr>
    </vt:vector>
  </TitlesOfParts>
  <Company>Orion Consulting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Stevenson Alexandra</dc:title>
  <dc:creator>Sam Hoover</dc:creator>
  <cp:lastModifiedBy>Alexandra Stevenson</cp:lastModifiedBy>
  <cp:revision>4</cp:revision>
  <cp:lastPrinted>2014-11-10T11:21:00Z</cp:lastPrinted>
  <dcterms:created xsi:type="dcterms:W3CDTF">2015-06-29T12:46:00Z</dcterms:created>
  <dcterms:modified xsi:type="dcterms:W3CDTF">2016-09-11T18:04:00Z</dcterms:modified>
</cp:coreProperties>
</file>