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C1BE" w14:textId="77777777" w:rsidR="0018022B" w:rsidRDefault="00000000">
      <w:pPr>
        <w:jc w:val="center"/>
        <w:rPr>
          <w:rFonts w:ascii="Arial" w:eastAsia="Arial" w:hAnsi="Arial" w:cs="Arial"/>
          <w:sz w:val="18"/>
          <w:szCs w:val="18"/>
        </w:rPr>
      </w:pPr>
      <w:r>
        <w:rPr>
          <w:rFonts w:ascii="Arial" w:eastAsia="Arial" w:hAnsi="Arial" w:cs="Arial"/>
          <w:sz w:val="24"/>
          <w:szCs w:val="24"/>
        </w:rPr>
        <w:t xml:space="preserve"> </w:t>
      </w:r>
      <w:r>
        <w:rPr>
          <w:rFonts w:ascii="Arial" w:eastAsia="Arial" w:hAnsi="Arial" w:cs="Arial"/>
          <w:sz w:val="18"/>
          <w:szCs w:val="18"/>
        </w:rPr>
        <w:t xml:space="preserve">(+30) 6984195057  • </w:t>
      </w:r>
      <w:hyperlink r:id="rId8">
        <w:r>
          <w:rPr>
            <w:color w:val="0000FF"/>
            <w:u w:val="single"/>
          </w:rPr>
          <w:t>dnassib@gmail.com</w:t>
        </w:r>
      </w:hyperlink>
      <w:r>
        <w:t xml:space="preserve"> </w:t>
      </w:r>
      <w:r>
        <w:rPr>
          <w:rFonts w:ascii="Arial" w:eastAsia="Arial" w:hAnsi="Arial" w:cs="Arial"/>
          <w:sz w:val="18"/>
          <w:szCs w:val="18"/>
        </w:rPr>
        <w:t xml:space="preserve">  • </w:t>
      </w:r>
      <w:hyperlink r:id="rId9">
        <w:r>
          <w:rPr>
            <w:color w:val="0000FF"/>
            <w:highlight w:val="white"/>
            <w:u w:val="single"/>
          </w:rPr>
          <w:t>linkedin.com/in/dimitra-nassibian-7540231b</w:t>
        </w:r>
      </w:hyperlink>
      <w:r>
        <w:rPr>
          <w:noProof/>
        </w:rPr>
        <mc:AlternateContent>
          <mc:Choice Requires="wpg">
            <w:drawing>
              <wp:anchor distT="0" distB="0" distL="114300" distR="114300" simplePos="0" relativeHeight="251658240" behindDoc="0" locked="0" layoutInCell="1" hidden="0" allowOverlap="1" wp14:anchorId="38FF2BB1" wp14:editId="303BEAC3">
                <wp:simplePos x="0" y="0"/>
                <wp:positionH relativeFrom="column">
                  <wp:posOffset>635000</wp:posOffset>
                </wp:positionH>
                <wp:positionV relativeFrom="paragraph">
                  <wp:posOffset>-495299</wp:posOffset>
                </wp:positionV>
                <wp:extent cx="3924300" cy="456093"/>
                <wp:effectExtent l="0" t="0" r="0" b="0"/>
                <wp:wrapNone/>
                <wp:docPr id="10" name="Rectangle: Rounded Corners 10"/>
                <wp:cNvGraphicFramePr/>
                <a:graphic xmlns:a="http://schemas.openxmlformats.org/drawingml/2006/main">
                  <a:graphicData uri="http://schemas.microsoft.com/office/word/2010/wordprocessingShape">
                    <wps:wsp>
                      <wps:cNvSpPr/>
                      <wps:spPr>
                        <a:xfrm>
                          <a:off x="3388613" y="3560925"/>
                          <a:ext cx="3914775" cy="438150"/>
                        </a:xfrm>
                        <a:prstGeom prst="roundRect">
                          <a:avLst>
                            <a:gd name="adj" fmla="val 16667"/>
                          </a:avLst>
                        </a:prstGeom>
                        <a:solidFill>
                          <a:srgbClr val="BFBFBF"/>
                        </a:solidFill>
                        <a:ln>
                          <a:noFill/>
                        </a:ln>
                      </wps:spPr>
                      <wps:txbx>
                        <w:txbxContent>
                          <w:p w14:paraId="67D21053" w14:textId="77777777" w:rsidR="0018022B" w:rsidRDefault="00000000">
                            <w:pPr>
                              <w:spacing w:line="275" w:lineRule="auto"/>
                              <w:jc w:val="center"/>
                              <w:textDirection w:val="btLr"/>
                            </w:pPr>
                            <w:r>
                              <w:rPr>
                                <w:rFonts w:ascii="Arial" w:eastAsia="Arial" w:hAnsi="Arial" w:cs="Arial"/>
                                <w:b/>
                                <w:color w:val="216934"/>
                                <w:sz w:val="28"/>
                              </w:rPr>
                              <w:t>DIMITRA NASSIBIAN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-495299</wp:posOffset>
                </wp:positionV>
                <wp:extent cx="3924300" cy="456093"/>
                <wp:effectExtent b="0" l="0" r="0" t="0"/>
                <wp:wrapNone/>
                <wp:docPr id="1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924300" cy="45609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5A9FCEE" wp14:editId="6558F1E1">
                <wp:simplePos x="0" y="0"/>
                <wp:positionH relativeFrom="column">
                  <wp:posOffset>1</wp:posOffset>
                </wp:positionH>
                <wp:positionV relativeFrom="paragraph">
                  <wp:posOffset>228600</wp:posOffset>
                </wp:positionV>
                <wp:extent cx="5543550" cy="333375"/>
                <wp:effectExtent l="0" t="0" r="0" b="0"/>
                <wp:wrapNone/>
                <wp:docPr id="14" name="Rectangle: Rounded Corners 14"/>
                <wp:cNvGraphicFramePr/>
                <a:graphic xmlns:a="http://schemas.openxmlformats.org/drawingml/2006/main">
                  <a:graphicData uri="http://schemas.microsoft.com/office/word/2010/wordprocessingShape">
                    <wps:wsp>
                      <wps:cNvSpPr/>
                      <wps:spPr>
                        <a:xfrm>
                          <a:off x="2578988" y="3618075"/>
                          <a:ext cx="5534025" cy="323850"/>
                        </a:xfrm>
                        <a:prstGeom prst="roundRect">
                          <a:avLst>
                            <a:gd name="adj" fmla="val 16667"/>
                          </a:avLst>
                        </a:prstGeom>
                        <a:solidFill>
                          <a:srgbClr val="BFBFBF"/>
                        </a:solidFill>
                        <a:ln>
                          <a:noFill/>
                        </a:ln>
                      </wps:spPr>
                      <wps:txbx>
                        <w:txbxContent>
                          <w:p w14:paraId="427D62D4" w14:textId="77777777" w:rsidR="0018022B" w:rsidRDefault="00000000">
                            <w:pPr>
                              <w:spacing w:line="275" w:lineRule="auto"/>
                              <w:textDirection w:val="btLr"/>
                            </w:pPr>
                            <w:r>
                              <w:rPr>
                                <w:rFonts w:ascii="Arial" w:eastAsia="Arial" w:hAnsi="Arial" w:cs="Arial"/>
                                <w:b/>
                                <w:color w:val="216934"/>
                                <w:sz w:val="24"/>
                              </w:rPr>
                              <w:t>Profile &amp; Positioning</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543550" cy="333375"/>
                <wp:effectExtent b="0" l="0" r="0" t="0"/>
                <wp:wrapNone/>
                <wp:docPr id="1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543550" cy="333375"/>
                        </a:xfrm>
                        <a:prstGeom prst="rect"/>
                        <a:ln/>
                      </pic:spPr>
                    </pic:pic>
                  </a:graphicData>
                </a:graphic>
              </wp:anchor>
            </w:drawing>
          </mc:Fallback>
        </mc:AlternateContent>
      </w:r>
    </w:p>
    <w:p w14:paraId="47D4806C" w14:textId="77777777" w:rsidR="0018022B" w:rsidRDefault="0018022B">
      <w:pPr>
        <w:spacing w:line="240" w:lineRule="auto"/>
        <w:jc w:val="both"/>
        <w:rPr>
          <w:rFonts w:ascii="Arial" w:eastAsia="Arial" w:hAnsi="Arial" w:cs="Arial"/>
          <w:sz w:val="20"/>
          <w:szCs w:val="20"/>
        </w:rPr>
      </w:pPr>
    </w:p>
    <w:p w14:paraId="3E4F8660" w14:textId="0A7D593E" w:rsidR="0018022B" w:rsidRDefault="00000000">
      <w:pPr>
        <w:spacing w:after="0" w:line="240" w:lineRule="auto"/>
        <w:jc w:val="both"/>
        <w:rPr>
          <w:rFonts w:ascii="Arial" w:eastAsia="Arial" w:hAnsi="Arial" w:cs="Arial"/>
          <w:i/>
          <w:color w:val="002060"/>
          <w:sz w:val="20"/>
          <w:szCs w:val="20"/>
        </w:rPr>
      </w:pPr>
      <w:r>
        <w:rPr>
          <w:rFonts w:ascii="Arial" w:eastAsia="Arial" w:hAnsi="Arial" w:cs="Arial"/>
          <w:sz w:val="20"/>
          <w:szCs w:val="20"/>
        </w:rPr>
        <w:t xml:space="preserve">Out-of-the-box thinker &amp; solutions-oriented professional with solid legal and translation experience. Possesses a proven track record of successfully dealing with diverse &amp; multicultural client cases involving multinational jurisdictions, handled in </w:t>
      </w:r>
      <w:r w:rsidR="007F57BE">
        <w:rPr>
          <w:rFonts w:ascii="Arial" w:eastAsia="Arial" w:hAnsi="Arial" w:cs="Arial"/>
          <w:sz w:val="20"/>
          <w:szCs w:val="20"/>
        </w:rPr>
        <w:t xml:space="preserve">English </w:t>
      </w:r>
      <w:r>
        <w:rPr>
          <w:rFonts w:ascii="Arial" w:eastAsia="Arial" w:hAnsi="Arial" w:cs="Arial"/>
          <w:sz w:val="20"/>
          <w:szCs w:val="20"/>
        </w:rPr>
        <w:t>from brief to court. Demonstrates persistence &amp; endurance in any form of a challenging situation, and a hands-on approach to any given assignment &amp; task. Agile &amp; adaptive, adjusts own acts and reactions per market and client needs. Considered a trusted associate in her area of expertise demonstrating confidentiality &amp; integrity.</w:t>
      </w:r>
    </w:p>
    <w:p w14:paraId="0BE2F43C" w14:textId="77777777" w:rsidR="0018022B" w:rsidRDefault="0018022B">
      <w:pPr>
        <w:spacing w:after="0"/>
        <w:jc w:val="both"/>
        <w:rPr>
          <w:rFonts w:ascii="Arial" w:eastAsia="Arial" w:hAnsi="Arial" w:cs="Arial"/>
        </w:rPr>
      </w:pPr>
    </w:p>
    <w:p w14:paraId="1CC04FBB" w14:textId="77777777" w:rsidR="0018022B" w:rsidRDefault="00000000">
      <w:pPr>
        <w:spacing w:after="0"/>
        <w:jc w:val="both"/>
        <w:rPr>
          <w:rFonts w:ascii="Arial" w:eastAsia="Arial" w:hAnsi="Arial" w:cs="Arial"/>
        </w:rPr>
      </w:pPr>
      <w:r>
        <w:rPr>
          <w:noProof/>
        </w:rPr>
        <mc:AlternateContent>
          <mc:Choice Requires="wpg">
            <w:drawing>
              <wp:anchor distT="0" distB="0" distL="114300" distR="114300" simplePos="0" relativeHeight="251660288" behindDoc="0" locked="0" layoutInCell="1" hidden="0" allowOverlap="1" wp14:anchorId="20442027" wp14:editId="709242B8">
                <wp:simplePos x="0" y="0"/>
                <wp:positionH relativeFrom="column">
                  <wp:posOffset>1</wp:posOffset>
                </wp:positionH>
                <wp:positionV relativeFrom="paragraph">
                  <wp:posOffset>0</wp:posOffset>
                </wp:positionV>
                <wp:extent cx="5543550" cy="333375"/>
                <wp:effectExtent l="0" t="0" r="0" b="0"/>
                <wp:wrapNone/>
                <wp:docPr id="16" name="Rectangle: Rounded Corners 16"/>
                <wp:cNvGraphicFramePr/>
                <a:graphic xmlns:a="http://schemas.openxmlformats.org/drawingml/2006/main">
                  <a:graphicData uri="http://schemas.microsoft.com/office/word/2010/wordprocessingShape">
                    <wps:wsp>
                      <wps:cNvSpPr/>
                      <wps:spPr>
                        <a:xfrm>
                          <a:off x="2578988" y="3618075"/>
                          <a:ext cx="5534025" cy="323850"/>
                        </a:xfrm>
                        <a:prstGeom prst="roundRect">
                          <a:avLst>
                            <a:gd name="adj" fmla="val 16667"/>
                          </a:avLst>
                        </a:prstGeom>
                        <a:solidFill>
                          <a:srgbClr val="FFFFFF"/>
                        </a:solidFill>
                        <a:ln>
                          <a:noFill/>
                        </a:ln>
                      </wps:spPr>
                      <wps:txbx>
                        <w:txbxContent>
                          <w:p w14:paraId="7BE57ABD" w14:textId="77777777" w:rsidR="0018022B" w:rsidRDefault="00000000">
                            <w:pPr>
                              <w:spacing w:line="275" w:lineRule="auto"/>
                              <w:textDirection w:val="btLr"/>
                            </w:pPr>
                            <w:r>
                              <w:rPr>
                                <w:rFonts w:ascii="Arial" w:eastAsia="Arial" w:hAnsi="Arial" w:cs="Arial"/>
                                <w:b/>
                                <w:color w:val="216934"/>
                                <w:sz w:val="24"/>
                              </w:rPr>
                              <w:t>Key Career Highlights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543550" cy="333375"/>
                <wp:effectExtent b="0" l="0" r="0" t="0"/>
                <wp:wrapNone/>
                <wp:docPr id="1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543550" cy="333375"/>
                        </a:xfrm>
                        <a:prstGeom prst="rect"/>
                        <a:ln/>
                      </pic:spPr>
                    </pic:pic>
                  </a:graphicData>
                </a:graphic>
              </wp:anchor>
            </w:drawing>
          </mc:Fallback>
        </mc:AlternateContent>
      </w:r>
    </w:p>
    <w:p w14:paraId="18BF79AD" w14:textId="77777777" w:rsidR="0018022B" w:rsidRDefault="0018022B">
      <w:pPr>
        <w:spacing w:after="0"/>
        <w:jc w:val="both"/>
        <w:rPr>
          <w:rFonts w:ascii="Arial" w:eastAsia="Arial" w:hAnsi="Arial" w:cs="Arial"/>
        </w:rPr>
      </w:pPr>
    </w:p>
    <w:p w14:paraId="04AB92EE" w14:textId="77777777" w:rsidR="0018022B"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Sustained strong client </w:t>
      </w:r>
      <w:proofErr w:type="gramStart"/>
      <w:r>
        <w:rPr>
          <w:rFonts w:ascii="Arial" w:eastAsia="Arial" w:hAnsi="Arial" w:cs="Arial"/>
          <w:color w:val="000000"/>
          <w:sz w:val="20"/>
          <w:szCs w:val="20"/>
        </w:rPr>
        <w:t>relationships</w:t>
      </w:r>
      <w:proofErr w:type="gramEnd"/>
      <w:r>
        <w:rPr>
          <w:rFonts w:ascii="Arial" w:eastAsia="Arial" w:hAnsi="Arial" w:cs="Arial"/>
          <w:color w:val="000000"/>
          <w:sz w:val="20"/>
          <w:szCs w:val="20"/>
        </w:rPr>
        <w:t xml:space="preserve"> </w:t>
      </w:r>
    </w:p>
    <w:p w14:paraId="453066F6" w14:textId="77777777" w:rsidR="0018022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Run multiple complex projects in parallel with strict </w:t>
      </w:r>
      <w:proofErr w:type="gramStart"/>
      <w:r>
        <w:rPr>
          <w:rFonts w:ascii="Arial" w:eastAsia="Arial" w:hAnsi="Arial" w:cs="Arial"/>
          <w:color w:val="000000"/>
          <w:sz w:val="20"/>
          <w:szCs w:val="20"/>
        </w:rPr>
        <w:t>deadlines</w:t>
      </w:r>
      <w:proofErr w:type="gramEnd"/>
    </w:p>
    <w:p w14:paraId="6CEAD58A" w14:textId="77777777" w:rsidR="0018022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Effective &amp; efficient cooperation with multinational associates, lawyers, advisors &amp; key stakeholders</w:t>
      </w:r>
    </w:p>
    <w:p w14:paraId="080EF7BD" w14:textId="77777777" w:rsidR="0018022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Increased customer satisfaction rate &amp; repetitive business</w:t>
      </w:r>
    </w:p>
    <w:p w14:paraId="4142B0A7" w14:textId="77777777" w:rsidR="0018022B"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Highly committed &amp; engaged to company’s culture, values &amp; goals</w:t>
      </w:r>
    </w:p>
    <w:p w14:paraId="367FC9D7" w14:textId="77777777" w:rsidR="0018022B" w:rsidRDefault="0018022B">
      <w:pPr>
        <w:pBdr>
          <w:top w:val="nil"/>
          <w:left w:val="nil"/>
          <w:bottom w:val="nil"/>
          <w:right w:val="nil"/>
          <w:between w:val="nil"/>
        </w:pBdr>
        <w:spacing w:after="0" w:line="240" w:lineRule="auto"/>
        <w:ind w:left="720"/>
        <w:jc w:val="both"/>
        <w:rPr>
          <w:rFonts w:ascii="Arial" w:eastAsia="Arial" w:hAnsi="Arial" w:cs="Arial"/>
          <w:color w:val="000000"/>
        </w:rPr>
      </w:pPr>
    </w:p>
    <w:p w14:paraId="5F6F0868" w14:textId="77777777" w:rsidR="0018022B" w:rsidRDefault="00000000">
      <w:pPr>
        <w:spacing w:line="240" w:lineRule="auto"/>
        <w:jc w:val="both"/>
        <w:rPr>
          <w:rFonts w:ascii="Arial" w:eastAsia="Arial" w:hAnsi="Arial" w:cs="Arial"/>
          <w:sz w:val="24"/>
          <w:szCs w:val="24"/>
        </w:rPr>
      </w:pPr>
      <w:r>
        <w:rPr>
          <w:noProof/>
        </w:rPr>
        <mc:AlternateContent>
          <mc:Choice Requires="wpg">
            <w:drawing>
              <wp:anchor distT="0" distB="0" distL="114300" distR="114300" simplePos="0" relativeHeight="251661312" behindDoc="0" locked="0" layoutInCell="1" hidden="0" allowOverlap="1" wp14:anchorId="361682C8" wp14:editId="18A408E7">
                <wp:simplePos x="0" y="0"/>
                <wp:positionH relativeFrom="column">
                  <wp:posOffset>-12699</wp:posOffset>
                </wp:positionH>
                <wp:positionV relativeFrom="paragraph">
                  <wp:posOffset>215900</wp:posOffset>
                </wp:positionV>
                <wp:extent cx="5543550" cy="333375"/>
                <wp:effectExtent l="0" t="0" r="0" b="0"/>
                <wp:wrapNone/>
                <wp:docPr id="15" name="Rectangle: Rounded Corners 15"/>
                <wp:cNvGraphicFramePr/>
                <a:graphic xmlns:a="http://schemas.openxmlformats.org/drawingml/2006/main">
                  <a:graphicData uri="http://schemas.microsoft.com/office/word/2010/wordprocessingShape">
                    <wps:wsp>
                      <wps:cNvSpPr/>
                      <wps:spPr>
                        <a:xfrm>
                          <a:off x="2578988" y="3618075"/>
                          <a:ext cx="5534025" cy="323850"/>
                        </a:xfrm>
                        <a:prstGeom prst="roundRect">
                          <a:avLst>
                            <a:gd name="adj" fmla="val 16667"/>
                          </a:avLst>
                        </a:prstGeom>
                        <a:solidFill>
                          <a:srgbClr val="BFBFBF"/>
                        </a:solidFill>
                        <a:ln>
                          <a:noFill/>
                        </a:ln>
                      </wps:spPr>
                      <wps:txbx>
                        <w:txbxContent>
                          <w:p w14:paraId="505429CB" w14:textId="77777777" w:rsidR="0018022B" w:rsidRDefault="00000000">
                            <w:pPr>
                              <w:spacing w:line="275" w:lineRule="auto"/>
                              <w:textDirection w:val="btLr"/>
                            </w:pPr>
                            <w:r>
                              <w:rPr>
                                <w:rFonts w:ascii="Arial" w:eastAsia="Arial" w:hAnsi="Arial" w:cs="Arial"/>
                                <w:b/>
                                <w:color w:val="216934"/>
                                <w:sz w:val="24"/>
                              </w:rPr>
                              <w:t>Professional Experience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543550" cy="333375"/>
                <wp:effectExtent b="0" l="0" r="0" t="0"/>
                <wp:wrapNone/>
                <wp:docPr id="1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543550" cy="333375"/>
                        </a:xfrm>
                        <a:prstGeom prst="rect"/>
                        <a:ln/>
                      </pic:spPr>
                    </pic:pic>
                  </a:graphicData>
                </a:graphic>
              </wp:anchor>
            </w:drawing>
          </mc:Fallback>
        </mc:AlternateContent>
      </w:r>
    </w:p>
    <w:p w14:paraId="41A26CAD" w14:textId="77777777" w:rsidR="0018022B" w:rsidRDefault="0018022B">
      <w:pPr>
        <w:spacing w:line="240" w:lineRule="auto"/>
        <w:jc w:val="both"/>
        <w:rPr>
          <w:rFonts w:ascii="Arial" w:eastAsia="Arial" w:hAnsi="Arial" w:cs="Arial"/>
          <w:sz w:val="24"/>
          <w:szCs w:val="24"/>
        </w:rPr>
      </w:pPr>
    </w:p>
    <w:p w14:paraId="0F2FFC19" w14:textId="77777777" w:rsidR="0018022B" w:rsidRDefault="0018022B">
      <w:pPr>
        <w:tabs>
          <w:tab w:val="left" w:pos="180"/>
          <w:tab w:val="right" w:pos="10440"/>
        </w:tabs>
        <w:spacing w:after="0" w:line="240" w:lineRule="auto"/>
        <w:jc w:val="both"/>
        <w:rPr>
          <w:rFonts w:ascii="Arial" w:eastAsia="Arial" w:hAnsi="Arial" w:cs="Arial"/>
          <w:b/>
        </w:rPr>
      </w:pPr>
    </w:p>
    <w:p w14:paraId="3EE6F6FE" w14:textId="77777777" w:rsidR="0018022B" w:rsidRDefault="00000000">
      <w:pPr>
        <w:tabs>
          <w:tab w:val="left" w:pos="180"/>
          <w:tab w:val="right" w:pos="10440"/>
        </w:tabs>
        <w:spacing w:after="0" w:line="240" w:lineRule="auto"/>
        <w:jc w:val="both"/>
        <w:rPr>
          <w:rFonts w:ascii="Arial" w:eastAsia="Arial" w:hAnsi="Arial" w:cs="Arial"/>
          <w:b/>
          <w:sz w:val="20"/>
          <w:szCs w:val="20"/>
        </w:rPr>
      </w:pPr>
      <w:r>
        <w:rPr>
          <w:rFonts w:ascii="Arial" w:eastAsia="Arial" w:hAnsi="Arial" w:cs="Arial"/>
          <w:b/>
          <w:sz w:val="20"/>
          <w:szCs w:val="20"/>
        </w:rPr>
        <w:t>Freelancer</w:t>
      </w:r>
    </w:p>
    <w:p w14:paraId="3D9E32AF" w14:textId="77777777" w:rsidR="0018022B" w:rsidRDefault="00000000">
      <w:pPr>
        <w:spacing w:after="0" w:line="240" w:lineRule="auto"/>
        <w:rPr>
          <w:rFonts w:ascii="Arial" w:eastAsia="Arial" w:hAnsi="Arial" w:cs="Arial"/>
          <w:b/>
          <w:smallCaps/>
          <w:color w:val="002060"/>
          <w:sz w:val="20"/>
          <w:szCs w:val="20"/>
        </w:rPr>
      </w:pPr>
      <w:r>
        <w:rPr>
          <w:rFonts w:ascii="Arial" w:eastAsia="Arial" w:hAnsi="Arial" w:cs="Arial"/>
          <w:b/>
          <w:color w:val="216934"/>
          <w:sz w:val="20"/>
          <w:szCs w:val="20"/>
        </w:rPr>
        <w:t>Translation, interpretation, content creation services</w:t>
      </w:r>
      <w:r>
        <w:rPr>
          <w:rFonts w:ascii="Arial" w:eastAsia="Arial" w:hAnsi="Arial" w:cs="Arial"/>
          <w:b/>
          <w:sz w:val="20"/>
          <w:szCs w:val="20"/>
        </w:rPr>
        <w:t>,</w:t>
      </w:r>
      <w:r>
        <w:rPr>
          <w:rFonts w:ascii="Arial" w:eastAsia="Arial" w:hAnsi="Arial" w:cs="Arial"/>
          <w:b/>
          <w:color w:val="216934"/>
          <w:sz w:val="20"/>
          <w:szCs w:val="20"/>
        </w:rPr>
        <w:t xml:space="preserve"> </w:t>
      </w:r>
      <w:r>
        <w:rPr>
          <w:rFonts w:ascii="Arial" w:eastAsia="Arial" w:hAnsi="Arial" w:cs="Arial"/>
          <w:sz w:val="20"/>
          <w:szCs w:val="20"/>
        </w:rPr>
        <w:t xml:space="preserve">Athens, Greece 2001-to </w:t>
      </w:r>
      <w:proofErr w:type="gramStart"/>
      <w:r>
        <w:rPr>
          <w:rFonts w:ascii="Arial" w:eastAsia="Arial" w:hAnsi="Arial" w:cs="Arial"/>
          <w:sz w:val="20"/>
          <w:szCs w:val="20"/>
        </w:rPr>
        <w:t>present</w:t>
      </w:r>
      <w:proofErr w:type="gramEnd"/>
    </w:p>
    <w:p w14:paraId="790B3731" w14:textId="5F120578" w:rsidR="0018022B" w:rsidRDefault="00000000">
      <w:pPr>
        <w:tabs>
          <w:tab w:val="left" w:pos="180"/>
          <w:tab w:val="right" w:pos="10440"/>
        </w:tabs>
        <w:spacing w:after="0" w:line="240" w:lineRule="auto"/>
        <w:rPr>
          <w:rFonts w:ascii="Arial" w:eastAsia="Arial" w:hAnsi="Arial" w:cs="Arial"/>
          <w:sz w:val="20"/>
          <w:szCs w:val="20"/>
        </w:rPr>
      </w:pPr>
      <w:r>
        <w:rPr>
          <w:rFonts w:ascii="Arial" w:eastAsia="Arial" w:hAnsi="Arial" w:cs="Arial"/>
          <w:sz w:val="20"/>
          <w:szCs w:val="20"/>
        </w:rPr>
        <w:t xml:space="preserve">Undertaking assignments in various sectors, with </w:t>
      </w:r>
      <w:r w:rsidR="007F57BE">
        <w:rPr>
          <w:rFonts w:ascii="Arial" w:eastAsia="Arial" w:hAnsi="Arial" w:cs="Arial"/>
          <w:sz w:val="20"/>
          <w:szCs w:val="20"/>
        </w:rPr>
        <w:t xml:space="preserve">an </w:t>
      </w:r>
      <w:r>
        <w:rPr>
          <w:rFonts w:ascii="Arial" w:eastAsia="Arial" w:hAnsi="Arial" w:cs="Arial"/>
          <w:sz w:val="20"/>
          <w:szCs w:val="20"/>
        </w:rPr>
        <w:t xml:space="preserve">emphasis </w:t>
      </w:r>
      <w:r w:rsidR="007F57BE">
        <w:rPr>
          <w:rFonts w:ascii="Arial" w:eastAsia="Arial" w:hAnsi="Arial" w:cs="Arial"/>
          <w:sz w:val="20"/>
          <w:szCs w:val="20"/>
        </w:rPr>
        <w:t>on</w:t>
      </w:r>
      <w:r>
        <w:rPr>
          <w:rFonts w:ascii="Arial" w:eastAsia="Arial" w:hAnsi="Arial" w:cs="Arial"/>
          <w:sz w:val="20"/>
          <w:szCs w:val="20"/>
        </w:rPr>
        <w:t xml:space="preserve"> legal and marketing.</w:t>
      </w:r>
    </w:p>
    <w:p w14:paraId="3E5147EA" w14:textId="77777777" w:rsidR="0018022B" w:rsidRDefault="0018022B">
      <w:pPr>
        <w:tabs>
          <w:tab w:val="left" w:pos="180"/>
          <w:tab w:val="right" w:pos="10440"/>
        </w:tabs>
        <w:spacing w:after="0" w:line="240" w:lineRule="auto"/>
        <w:jc w:val="both"/>
        <w:rPr>
          <w:rFonts w:ascii="Arial" w:eastAsia="Arial" w:hAnsi="Arial" w:cs="Arial"/>
          <w:b/>
          <w:sz w:val="20"/>
          <w:szCs w:val="20"/>
        </w:rPr>
      </w:pPr>
    </w:p>
    <w:p w14:paraId="4F40B240" w14:textId="77777777" w:rsidR="0018022B" w:rsidRDefault="00000000">
      <w:pPr>
        <w:tabs>
          <w:tab w:val="left" w:pos="180"/>
          <w:tab w:val="right" w:pos="10440"/>
        </w:tabs>
        <w:spacing w:after="0" w:line="240" w:lineRule="auto"/>
        <w:jc w:val="both"/>
        <w:rPr>
          <w:rFonts w:ascii="Arial" w:eastAsia="Arial" w:hAnsi="Arial" w:cs="Arial"/>
          <w:sz w:val="20"/>
          <w:szCs w:val="20"/>
        </w:rPr>
      </w:pPr>
      <w:r>
        <w:rPr>
          <w:rFonts w:ascii="Arial" w:eastAsia="Arial" w:hAnsi="Arial" w:cs="Arial"/>
          <w:b/>
          <w:sz w:val="20"/>
          <w:szCs w:val="20"/>
        </w:rPr>
        <w:t>Ballas, Pelecanos &amp; Associates Law Firm</w:t>
      </w:r>
      <w:r>
        <w:rPr>
          <w:rFonts w:ascii="Arial" w:eastAsia="Arial" w:hAnsi="Arial" w:cs="Arial"/>
          <w:sz w:val="20"/>
          <w:szCs w:val="20"/>
        </w:rPr>
        <w:t>, Athens, Greece     Feb 2022-present</w:t>
      </w:r>
    </w:p>
    <w:p w14:paraId="00031DB7" w14:textId="77777777" w:rsidR="0018022B" w:rsidRDefault="00000000">
      <w:pPr>
        <w:spacing w:after="0" w:line="240" w:lineRule="auto"/>
        <w:rPr>
          <w:rFonts w:ascii="Arial" w:eastAsia="Arial" w:hAnsi="Arial" w:cs="Arial"/>
          <w:b/>
          <w:color w:val="216934"/>
          <w:sz w:val="20"/>
          <w:szCs w:val="20"/>
        </w:rPr>
      </w:pPr>
      <w:r>
        <w:rPr>
          <w:rFonts w:ascii="Arial" w:eastAsia="Arial" w:hAnsi="Arial" w:cs="Arial"/>
          <w:b/>
          <w:color w:val="216934"/>
          <w:sz w:val="20"/>
          <w:szCs w:val="20"/>
        </w:rPr>
        <w:t>Public Relations &amp; Communications Officer</w:t>
      </w:r>
    </w:p>
    <w:p w14:paraId="1297AE81" w14:textId="1C4F8ABC" w:rsidR="0018022B" w:rsidRDefault="007F57BE">
      <w:pPr>
        <w:spacing w:after="0" w:line="240" w:lineRule="auto"/>
        <w:rPr>
          <w:rFonts w:ascii="Arial" w:eastAsia="Arial" w:hAnsi="Arial" w:cs="Arial"/>
          <w:bCs/>
          <w:sz w:val="20"/>
          <w:szCs w:val="20"/>
        </w:rPr>
      </w:pPr>
      <w:r w:rsidRPr="007F57BE">
        <w:rPr>
          <w:rFonts w:ascii="Arial" w:eastAsia="Arial" w:hAnsi="Arial" w:cs="Arial"/>
          <w:bCs/>
          <w:sz w:val="20"/>
          <w:szCs w:val="20"/>
        </w:rPr>
        <w:t>Responsible for the public relations and internal and external communications of Ballas, Pelecanos &amp; Associates, a full-service business law firm based in Athens, Greece, with an extensive client portfolio from most key business sectors.</w:t>
      </w:r>
    </w:p>
    <w:p w14:paraId="3289FEC7" w14:textId="2AE3BD0B" w:rsidR="007F57BE" w:rsidRPr="007F57BE" w:rsidRDefault="007F57BE">
      <w:pPr>
        <w:spacing w:after="0" w:line="240" w:lineRule="auto"/>
        <w:rPr>
          <w:rFonts w:ascii="Arial" w:eastAsia="Arial" w:hAnsi="Arial" w:cs="Arial"/>
          <w:bCs/>
          <w:sz w:val="20"/>
          <w:szCs w:val="20"/>
        </w:rPr>
      </w:pPr>
    </w:p>
    <w:p w14:paraId="600E471B" w14:textId="77777777" w:rsidR="0018022B" w:rsidRDefault="0018022B">
      <w:pPr>
        <w:spacing w:after="0" w:line="240" w:lineRule="auto"/>
        <w:rPr>
          <w:rFonts w:ascii="Arial" w:eastAsia="Arial" w:hAnsi="Arial" w:cs="Arial"/>
          <w:b/>
          <w:sz w:val="20"/>
          <w:szCs w:val="20"/>
        </w:rPr>
      </w:pPr>
    </w:p>
    <w:p w14:paraId="1ECABFF9" w14:textId="77777777" w:rsidR="0018022B" w:rsidRDefault="00000000">
      <w:pPr>
        <w:spacing w:after="0" w:line="240" w:lineRule="auto"/>
        <w:rPr>
          <w:rFonts w:ascii="Arial" w:eastAsia="Arial" w:hAnsi="Arial" w:cs="Arial"/>
          <w:b/>
          <w:smallCaps/>
          <w:color w:val="002060"/>
          <w:sz w:val="20"/>
          <w:szCs w:val="20"/>
        </w:rPr>
      </w:pPr>
      <w:proofErr w:type="spellStart"/>
      <w:r>
        <w:rPr>
          <w:rFonts w:ascii="Arial" w:eastAsia="Arial" w:hAnsi="Arial" w:cs="Arial"/>
          <w:b/>
          <w:sz w:val="20"/>
          <w:szCs w:val="20"/>
        </w:rPr>
        <w:t>busybuilding</w:t>
      </w:r>
      <w:proofErr w:type="spellEnd"/>
      <w:r>
        <w:rPr>
          <w:rFonts w:ascii="Arial" w:eastAsia="Arial" w:hAnsi="Arial" w:cs="Arial"/>
          <w:sz w:val="20"/>
          <w:szCs w:val="20"/>
        </w:rPr>
        <w:t xml:space="preserve">, Athens, Greece                                                   June 2021-Feb 2022 </w:t>
      </w:r>
    </w:p>
    <w:p w14:paraId="6333777D" w14:textId="77777777" w:rsidR="0018022B" w:rsidRDefault="00000000">
      <w:pPr>
        <w:spacing w:after="0" w:line="240" w:lineRule="auto"/>
        <w:rPr>
          <w:rFonts w:ascii="Arial" w:eastAsia="Arial" w:hAnsi="Arial" w:cs="Arial"/>
          <w:b/>
          <w:color w:val="216934"/>
          <w:sz w:val="20"/>
          <w:szCs w:val="20"/>
        </w:rPr>
      </w:pPr>
      <w:r>
        <w:rPr>
          <w:rFonts w:ascii="Arial" w:eastAsia="Arial" w:hAnsi="Arial" w:cs="Arial"/>
          <w:b/>
          <w:color w:val="216934"/>
          <w:sz w:val="20"/>
          <w:szCs w:val="20"/>
        </w:rPr>
        <w:t>Creative Strategist</w:t>
      </w:r>
    </w:p>
    <w:p w14:paraId="487BF3EA" w14:textId="5168C1B5" w:rsidR="0018022B" w:rsidRDefault="00000000">
      <w:pPr>
        <w:tabs>
          <w:tab w:val="left" w:pos="180"/>
          <w:tab w:val="right" w:pos="10440"/>
        </w:tabs>
        <w:spacing w:after="0" w:line="240" w:lineRule="auto"/>
        <w:jc w:val="both"/>
        <w:rPr>
          <w:rFonts w:ascii="Arial" w:eastAsia="Arial" w:hAnsi="Arial" w:cs="Arial"/>
          <w:i/>
          <w:sz w:val="20"/>
          <w:szCs w:val="20"/>
        </w:rPr>
      </w:pPr>
      <w:proofErr w:type="spellStart"/>
      <w:r>
        <w:rPr>
          <w:rFonts w:ascii="Arial" w:eastAsia="Arial" w:hAnsi="Arial" w:cs="Arial"/>
          <w:b/>
          <w:i/>
          <w:sz w:val="20"/>
          <w:szCs w:val="20"/>
        </w:rPr>
        <w:t>Busybuilding</w:t>
      </w:r>
      <w:proofErr w:type="spellEnd"/>
      <w:r>
        <w:rPr>
          <w:rFonts w:ascii="Arial" w:eastAsia="Arial" w:hAnsi="Arial" w:cs="Arial"/>
          <w:sz w:val="20"/>
          <w:szCs w:val="20"/>
        </w:rPr>
        <w:t xml:space="preserve"> is a well-known branding &amp; visual communication agency with major clients in different industries and sectors. My own area of responsibility was to provide targeted branding consultation, including research, strategy and content creation, working alongside the design team. The personal challenge is to help brands (re)define themselves, grow and prosper, by overseeing the creative/conceptual design and strategic business phase of making great things happen!</w:t>
      </w:r>
    </w:p>
    <w:p w14:paraId="56493B5D" w14:textId="77777777" w:rsidR="0018022B" w:rsidRDefault="0018022B">
      <w:pPr>
        <w:tabs>
          <w:tab w:val="left" w:pos="180"/>
          <w:tab w:val="right" w:pos="10440"/>
        </w:tabs>
        <w:spacing w:after="0" w:line="240" w:lineRule="auto"/>
        <w:rPr>
          <w:rFonts w:ascii="Arial" w:eastAsia="Arial" w:hAnsi="Arial" w:cs="Arial"/>
          <w:b/>
          <w:sz w:val="20"/>
          <w:szCs w:val="20"/>
          <w:u w:val="single"/>
        </w:rPr>
      </w:pPr>
    </w:p>
    <w:p w14:paraId="52773314" w14:textId="77777777" w:rsidR="0018022B" w:rsidRDefault="00000000">
      <w:pPr>
        <w:spacing w:after="0" w:line="240" w:lineRule="auto"/>
        <w:rPr>
          <w:rFonts w:ascii="Verdana" w:eastAsia="Verdana" w:hAnsi="Verdana" w:cs="Verdana"/>
          <w:b/>
          <w:smallCaps/>
          <w:color w:val="002060"/>
          <w:sz w:val="20"/>
          <w:szCs w:val="20"/>
        </w:rPr>
      </w:pPr>
      <w:r>
        <w:rPr>
          <w:rFonts w:ascii="Arial" w:eastAsia="Arial" w:hAnsi="Arial" w:cs="Arial"/>
          <w:b/>
          <w:sz w:val="20"/>
          <w:szCs w:val="20"/>
        </w:rPr>
        <w:t xml:space="preserve">Helen G. </w:t>
      </w:r>
      <w:proofErr w:type="spellStart"/>
      <w:r>
        <w:rPr>
          <w:rFonts w:ascii="Arial" w:eastAsia="Arial" w:hAnsi="Arial" w:cs="Arial"/>
          <w:b/>
          <w:sz w:val="20"/>
          <w:szCs w:val="20"/>
        </w:rPr>
        <w:t>Papaconstantinou</w:t>
      </w:r>
      <w:proofErr w:type="spellEnd"/>
      <w:r>
        <w:rPr>
          <w:rFonts w:ascii="Arial" w:eastAsia="Arial" w:hAnsi="Arial" w:cs="Arial"/>
          <w:b/>
          <w:sz w:val="20"/>
          <w:szCs w:val="20"/>
        </w:rPr>
        <w:t xml:space="preserve"> &amp; Associates Law Firm, </w:t>
      </w:r>
      <w:r>
        <w:rPr>
          <w:rFonts w:ascii="Arial" w:eastAsia="Arial" w:hAnsi="Arial" w:cs="Arial"/>
          <w:sz w:val="20"/>
          <w:szCs w:val="20"/>
        </w:rPr>
        <w:t xml:space="preserve">Athens, Greece   </w:t>
      </w:r>
      <w:r>
        <w:rPr>
          <w:rFonts w:ascii="Verdana" w:eastAsia="Verdana" w:hAnsi="Verdana" w:cs="Verdana"/>
          <w:sz w:val="20"/>
          <w:szCs w:val="20"/>
        </w:rPr>
        <w:t xml:space="preserve"> </w:t>
      </w:r>
      <w:r>
        <w:rPr>
          <w:rFonts w:ascii="Arial" w:eastAsia="Arial" w:hAnsi="Arial" w:cs="Arial"/>
          <w:sz w:val="20"/>
          <w:szCs w:val="20"/>
        </w:rPr>
        <w:t>2011-2021</w:t>
      </w:r>
    </w:p>
    <w:p w14:paraId="41EF6D5E" w14:textId="77777777" w:rsidR="0018022B" w:rsidRDefault="00000000">
      <w:pPr>
        <w:tabs>
          <w:tab w:val="left" w:pos="180"/>
          <w:tab w:val="right" w:pos="10440"/>
        </w:tabs>
        <w:spacing w:after="0" w:line="240" w:lineRule="auto"/>
        <w:jc w:val="both"/>
        <w:rPr>
          <w:rFonts w:ascii="Arial" w:eastAsia="Arial" w:hAnsi="Arial" w:cs="Arial"/>
          <w:b/>
          <w:color w:val="216934"/>
          <w:sz w:val="20"/>
          <w:szCs w:val="20"/>
        </w:rPr>
      </w:pPr>
      <w:r>
        <w:rPr>
          <w:rFonts w:ascii="Arial" w:eastAsia="Arial" w:hAnsi="Arial" w:cs="Arial"/>
          <w:b/>
          <w:color w:val="216934"/>
          <w:sz w:val="20"/>
          <w:szCs w:val="20"/>
        </w:rPr>
        <w:t>Intellectual Property Law Consultant</w:t>
      </w:r>
    </w:p>
    <w:p w14:paraId="19438698" w14:textId="1CADE597" w:rsidR="0018022B" w:rsidRDefault="00000000">
      <w:pPr>
        <w:tabs>
          <w:tab w:val="left" w:pos="180"/>
          <w:tab w:val="right" w:pos="10440"/>
        </w:tabs>
        <w:spacing w:after="0" w:line="240" w:lineRule="auto"/>
        <w:jc w:val="both"/>
        <w:rPr>
          <w:rFonts w:ascii="Arial" w:eastAsia="Arial" w:hAnsi="Arial" w:cs="Arial"/>
          <w:sz w:val="20"/>
          <w:szCs w:val="20"/>
        </w:rPr>
      </w:pPr>
      <w:r>
        <w:rPr>
          <w:rFonts w:ascii="Arial" w:eastAsia="Arial" w:hAnsi="Arial" w:cs="Arial"/>
          <w:sz w:val="20"/>
          <w:szCs w:val="20"/>
        </w:rPr>
        <w:t xml:space="preserve">Legal consultant in </w:t>
      </w:r>
      <w:r w:rsidR="007F57BE">
        <w:rPr>
          <w:rFonts w:ascii="Arial" w:eastAsia="Arial" w:hAnsi="Arial" w:cs="Arial"/>
          <w:sz w:val="20"/>
          <w:szCs w:val="20"/>
        </w:rPr>
        <w:t xml:space="preserve">Greece’s internationally renowned </w:t>
      </w:r>
      <w:r>
        <w:rPr>
          <w:rFonts w:ascii="Arial" w:eastAsia="Arial" w:hAnsi="Arial" w:cs="Arial"/>
          <w:sz w:val="20"/>
          <w:szCs w:val="20"/>
        </w:rPr>
        <w:t xml:space="preserve">specialized Intellectual Property Law Firm, offering a wide range of prosecution, </w:t>
      </w:r>
      <w:r w:rsidR="007F57BE">
        <w:rPr>
          <w:rFonts w:ascii="Arial" w:eastAsia="Arial" w:hAnsi="Arial" w:cs="Arial"/>
          <w:sz w:val="20"/>
          <w:szCs w:val="20"/>
        </w:rPr>
        <w:t>litigation,</w:t>
      </w:r>
      <w:r>
        <w:rPr>
          <w:rFonts w:ascii="Arial" w:eastAsia="Arial" w:hAnsi="Arial" w:cs="Arial"/>
          <w:sz w:val="20"/>
          <w:szCs w:val="20"/>
        </w:rPr>
        <w:t xml:space="preserve"> and consultation services to international and domestic clients in various sectors (fashion, food and wine, gambling industry, etc.). </w:t>
      </w:r>
    </w:p>
    <w:p w14:paraId="4E8F27B8" w14:textId="77777777" w:rsidR="0018022B" w:rsidRDefault="00000000">
      <w:pPr>
        <w:tabs>
          <w:tab w:val="left" w:pos="180"/>
          <w:tab w:val="right" w:pos="10440"/>
        </w:tabs>
        <w:spacing w:after="0" w:line="240" w:lineRule="auto"/>
        <w:jc w:val="both"/>
        <w:rPr>
          <w:rFonts w:ascii="Arial" w:eastAsia="Arial" w:hAnsi="Arial" w:cs="Arial"/>
          <w:sz w:val="20"/>
          <w:szCs w:val="20"/>
        </w:rPr>
      </w:pPr>
      <w:r>
        <w:rPr>
          <w:rFonts w:ascii="Arial" w:eastAsia="Arial" w:hAnsi="Arial" w:cs="Arial"/>
          <w:sz w:val="20"/>
          <w:szCs w:val="20"/>
          <w:u w:val="single"/>
        </w:rPr>
        <w:t>Among major responsibilities:</w:t>
      </w:r>
    </w:p>
    <w:p w14:paraId="64F3A804" w14:textId="77777777" w:rsidR="0018022B" w:rsidRDefault="00000000">
      <w:pPr>
        <w:numPr>
          <w:ilvl w:val="0"/>
          <w:numId w:val="2"/>
        </w:numPr>
        <w:tabs>
          <w:tab w:val="left" w:pos="180"/>
          <w:tab w:val="right" w:pos="10440"/>
        </w:tabs>
        <w:spacing w:after="0" w:line="240" w:lineRule="auto"/>
        <w:jc w:val="both"/>
        <w:rPr>
          <w:rFonts w:ascii="Arial" w:eastAsia="Arial" w:hAnsi="Arial" w:cs="Arial"/>
        </w:rPr>
      </w:pPr>
      <w:r>
        <w:rPr>
          <w:rFonts w:ascii="Arial" w:eastAsia="Arial" w:hAnsi="Arial" w:cs="Arial"/>
          <w:b/>
          <w:sz w:val="20"/>
          <w:szCs w:val="20"/>
        </w:rPr>
        <w:t>Legal consultation</w:t>
      </w:r>
      <w:r>
        <w:rPr>
          <w:rFonts w:ascii="Arial" w:eastAsia="Arial" w:hAnsi="Arial" w:cs="Arial"/>
          <w:sz w:val="20"/>
          <w:szCs w:val="20"/>
        </w:rPr>
        <w:t>: research and consultation, including problem-solving and strategy matters, in a wide range of intellectual property matters (</w:t>
      </w:r>
      <w:proofErr w:type="gramStart"/>
      <w:r>
        <w:rPr>
          <w:rFonts w:ascii="Arial" w:eastAsia="Arial" w:hAnsi="Arial" w:cs="Arial"/>
          <w:sz w:val="20"/>
          <w:szCs w:val="20"/>
        </w:rPr>
        <w:t>i.e.</w:t>
      </w:r>
      <w:proofErr w:type="gramEnd"/>
      <w:r>
        <w:rPr>
          <w:rFonts w:ascii="Arial" w:eastAsia="Arial" w:hAnsi="Arial" w:cs="Arial"/>
          <w:sz w:val="20"/>
          <w:szCs w:val="20"/>
        </w:rPr>
        <w:t xml:space="preserve"> campaigns, public statements, copyright and related issues, protected designation of origin etc.) </w:t>
      </w:r>
    </w:p>
    <w:p w14:paraId="72818A0D" w14:textId="77777777" w:rsidR="0018022B" w:rsidRDefault="00000000">
      <w:pPr>
        <w:numPr>
          <w:ilvl w:val="0"/>
          <w:numId w:val="2"/>
        </w:numPr>
        <w:tabs>
          <w:tab w:val="left" w:pos="180"/>
          <w:tab w:val="right" w:pos="10440"/>
        </w:tabs>
        <w:spacing w:after="0" w:line="240" w:lineRule="auto"/>
        <w:jc w:val="both"/>
        <w:rPr>
          <w:rFonts w:ascii="Arial" w:eastAsia="Arial" w:hAnsi="Arial" w:cs="Arial"/>
        </w:rPr>
      </w:pPr>
      <w:r>
        <w:rPr>
          <w:rFonts w:ascii="Arial" w:eastAsia="Arial" w:hAnsi="Arial" w:cs="Arial"/>
          <w:b/>
          <w:sz w:val="20"/>
          <w:szCs w:val="20"/>
        </w:rPr>
        <w:t>Trademarks and brand protection</w:t>
      </w:r>
      <w:r>
        <w:rPr>
          <w:rFonts w:ascii="Arial" w:eastAsia="Arial" w:hAnsi="Arial" w:cs="Arial"/>
          <w:sz w:val="20"/>
          <w:szCs w:val="20"/>
        </w:rPr>
        <w:t>: involved in activities ranging from consultation on brand building, Greek/EU/international trademark portfolio creation &amp; maintenance, infringement matters and relevant litigation, often involving cross-country collaborations.</w:t>
      </w:r>
    </w:p>
    <w:p w14:paraId="6E9A0470" w14:textId="77777777" w:rsidR="0018022B" w:rsidRDefault="00000000">
      <w:pPr>
        <w:numPr>
          <w:ilvl w:val="0"/>
          <w:numId w:val="2"/>
        </w:numPr>
        <w:tabs>
          <w:tab w:val="left" w:pos="180"/>
          <w:tab w:val="right" w:pos="10440"/>
        </w:tabs>
        <w:spacing w:after="0" w:line="240" w:lineRule="auto"/>
        <w:jc w:val="both"/>
        <w:rPr>
          <w:rFonts w:ascii="Arial" w:eastAsia="Arial" w:hAnsi="Arial" w:cs="Arial"/>
        </w:rPr>
      </w:pPr>
      <w:r>
        <w:rPr>
          <w:rFonts w:ascii="Arial" w:eastAsia="Arial" w:hAnsi="Arial" w:cs="Arial"/>
          <w:b/>
          <w:sz w:val="20"/>
          <w:szCs w:val="20"/>
        </w:rPr>
        <w:t>Domain names</w:t>
      </w:r>
      <w:r>
        <w:rPr>
          <w:rFonts w:ascii="Arial" w:eastAsia="Arial" w:hAnsi="Arial" w:cs="Arial"/>
          <w:sz w:val="20"/>
          <w:szCs w:val="20"/>
        </w:rPr>
        <w:t xml:space="preserve">: availability searches, portfolio creation, negotiation management for the acquisition of desired domain names and relevant litigation and ADR actions. </w:t>
      </w:r>
    </w:p>
    <w:p w14:paraId="25A9364C" w14:textId="52FCF937" w:rsidR="0018022B" w:rsidRDefault="00000000">
      <w:pPr>
        <w:numPr>
          <w:ilvl w:val="0"/>
          <w:numId w:val="2"/>
        </w:numPr>
        <w:tabs>
          <w:tab w:val="left" w:pos="180"/>
          <w:tab w:val="right" w:pos="10440"/>
        </w:tabs>
        <w:spacing w:after="0" w:line="240" w:lineRule="auto"/>
        <w:jc w:val="both"/>
        <w:rPr>
          <w:rFonts w:ascii="Arial" w:eastAsia="Arial" w:hAnsi="Arial" w:cs="Arial"/>
        </w:rPr>
      </w:pPr>
      <w:r>
        <w:rPr>
          <w:rFonts w:ascii="Arial" w:eastAsia="Arial" w:hAnsi="Arial" w:cs="Arial"/>
          <w:b/>
          <w:sz w:val="20"/>
          <w:szCs w:val="20"/>
        </w:rPr>
        <w:lastRenderedPageBreak/>
        <w:t>Patent, SPC and Design prosecution and protection</w:t>
      </w:r>
      <w:r>
        <w:rPr>
          <w:rFonts w:ascii="Arial" w:eastAsia="Arial" w:hAnsi="Arial" w:cs="Arial"/>
          <w:sz w:val="20"/>
          <w:szCs w:val="20"/>
        </w:rPr>
        <w:t xml:space="preserve"> (European and national): validation, portfolio creation &amp; maintenance, consultation on matters involving the National Drug Organization (EOF), infringement matters and relevant litigation</w:t>
      </w:r>
      <w:r w:rsidR="007F57BE">
        <w:rPr>
          <w:rFonts w:ascii="Arial" w:eastAsia="Arial" w:hAnsi="Arial" w:cs="Arial"/>
          <w:sz w:val="20"/>
          <w:szCs w:val="20"/>
        </w:rPr>
        <w:t>.</w:t>
      </w:r>
    </w:p>
    <w:p w14:paraId="6794D3F4" w14:textId="77777777" w:rsidR="0018022B" w:rsidRDefault="00000000">
      <w:pPr>
        <w:numPr>
          <w:ilvl w:val="0"/>
          <w:numId w:val="2"/>
        </w:numPr>
        <w:tabs>
          <w:tab w:val="left" w:pos="180"/>
          <w:tab w:val="right" w:pos="10440"/>
        </w:tabs>
        <w:spacing w:after="0" w:line="240" w:lineRule="auto"/>
        <w:jc w:val="both"/>
        <w:rPr>
          <w:rFonts w:ascii="Arial" w:eastAsia="Arial" w:hAnsi="Arial" w:cs="Arial"/>
        </w:rPr>
      </w:pPr>
      <w:r>
        <w:rPr>
          <w:rFonts w:ascii="Arial" w:eastAsia="Arial" w:hAnsi="Arial" w:cs="Arial"/>
          <w:b/>
          <w:sz w:val="20"/>
          <w:szCs w:val="20"/>
        </w:rPr>
        <w:t>Contentious work/litigation</w:t>
      </w:r>
      <w:r>
        <w:rPr>
          <w:rFonts w:ascii="Arial" w:eastAsia="Arial" w:hAnsi="Arial" w:cs="Arial"/>
          <w:sz w:val="20"/>
          <w:szCs w:val="20"/>
        </w:rPr>
        <w:t xml:space="preserve">: consultation and participation in litigation cases, including research, liaising with private investigators in Greece and abroad and foreign legal </w:t>
      </w:r>
      <w:proofErr w:type="gramStart"/>
      <w:r>
        <w:rPr>
          <w:rFonts w:ascii="Arial" w:eastAsia="Arial" w:hAnsi="Arial" w:cs="Arial"/>
          <w:sz w:val="20"/>
          <w:szCs w:val="20"/>
        </w:rPr>
        <w:t>firms</w:t>
      </w:r>
      <w:proofErr w:type="gramEnd"/>
      <w:r>
        <w:rPr>
          <w:rFonts w:ascii="Arial" w:eastAsia="Arial" w:hAnsi="Arial" w:cs="Arial"/>
          <w:sz w:val="20"/>
          <w:szCs w:val="20"/>
        </w:rPr>
        <w:t xml:space="preserve"> </w:t>
      </w:r>
    </w:p>
    <w:p w14:paraId="53942962" w14:textId="77777777" w:rsidR="0018022B" w:rsidRDefault="0018022B">
      <w:pPr>
        <w:tabs>
          <w:tab w:val="left" w:pos="180"/>
          <w:tab w:val="right" w:pos="10440"/>
        </w:tabs>
        <w:spacing w:after="0" w:line="240" w:lineRule="auto"/>
        <w:ind w:left="720"/>
        <w:jc w:val="both"/>
        <w:rPr>
          <w:rFonts w:ascii="Arial" w:eastAsia="Arial" w:hAnsi="Arial" w:cs="Arial"/>
          <w:sz w:val="20"/>
          <w:szCs w:val="20"/>
        </w:rPr>
      </w:pPr>
    </w:p>
    <w:p w14:paraId="76046419" w14:textId="77777777" w:rsidR="0018022B" w:rsidRDefault="00000000">
      <w:pPr>
        <w:spacing w:after="0" w:line="240" w:lineRule="auto"/>
        <w:rPr>
          <w:rFonts w:ascii="Verdana" w:eastAsia="Verdana" w:hAnsi="Verdana" w:cs="Verdana"/>
          <w:b/>
          <w:smallCaps/>
          <w:color w:val="002060"/>
          <w:sz w:val="20"/>
          <w:szCs w:val="20"/>
        </w:rPr>
      </w:pPr>
      <w:r>
        <w:rPr>
          <w:rFonts w:ascii="Arial" w:eastAsia="Arial" w:hAnsi="Arial" w:cs="Arial"/>
          <w:b/>
          <w:sz w:val="20"/>
          <w:szCs w:val="20"/>
        </w:rPr>
        <w:t xml:space="preserve">Exeter University, School of Law, </w:t>
      </w:r>
      <w:r>
        <w:rPr>
          <w:rFonts w:ascii="Arial" w:eastAsia="Arial" w:hAnsi="Arial" w:cs="Arial"/>
          <w:sz w:val="20"/>
          <w:szCs w:val="20"/>
        </w:rPr>
        <w:t xml:space="preserve">Exeter, UK </w:t>
      </w:r>
      <w:r>
        <w:rPr>
          <w:rFonts w:ascii="Verdana" w:eastAsia="Verdana" w:hAnsi="Verdana" w:cs="Verdana"/>
          <w:sz w:val="20"/>
          <w:szCs w:val="20"/>
        </w:rPr>
        <w:t xml:space="preserve">                                      </w:t>
      </w:r>
      <w:r>
        <w:rPr>
          <w:rFonts w:ascii="Arial" w:eastAsia="Arial" w:hAnsi="Arial" w:cs="Arial"/>
          <w:sz w:val="20"/>
          <w:szCs w:val="20"/>
        </w:rPr>
        <w:t>2004-2008</w:t>
      </w:r>
    </w:p>
    <w:p w14:paraId="21810892" w14:textId="77777777" w:rsidR="0018022B" w:rsidRDefault="00000000">
      <w:pPr>
        <w:tabs>
          <w:tab w:val="left" w:pos="180"/>
          <w:tab w:val="right" w:pos="10440"/>
        </w:tabs>
        <w:spacing w:after="0" w:line="240" w:lineRule="auto"/>
        <w:jc w:val="both"/>
        <w:rPr>
          <w:rFonts w:ascii="Verdana" w:eastAsia="Verdana" w:hAnsi="Verdana" w:cs="Verdana"/>
          <w:b/>
          <w:color w:val="216934"/>
          <w:sz w:val="20"/>
          <w:szCs w:val="20"/>
        </w:rPr>
      </w:pPr>
      <w:r>
        <w:rPr>
          <w:rFonts w:ascii="Arial" w:eastAsia="Arial" w:hAnsi="Arial" w:cs="Arial"/>
          <w:b/>
          <w:color w:val="216934"/>
          <w:sz w:val="20"/>
          <w:szCs w:val="20"/>
        </w:rPr>
        <w:t>Lecturer in Law</w:t>
      </w:r>
    </w:p>
    <w:p w14:paraId="6E329BAF" w14:textId="4DF19E5A" w:rsidR="0018022B" w:rsidRDefault="00000000">
      <w:pPr>
        <w:tabs>
          <w:tab w:val="left" w:pos="180"/>
          <w:tab w:val="right" w:pos="10440"/>
        </w:tabs>
        <w:spacing w:after="0" w:line="240" w:lineRule="auto"/>
        <w:jc w:val="both"/>
        <w:rPr>
          <w:rFonts w:ascii="Arial" w:eastAsia="Arial" w:hAnsi="Arial" w:cs="Arial"/>
          <w:sz w:val="20"/>
          <w:szCs w:val="20"/>
        </w:rPr>
      </w:pPr>
      <w:r>
        <w:rPr>
          <w:rFonts w:ascii="Arial" w:eastAsia="Arial" w:hAnsi="Arial" w:cs="Arial"/>
          <w:sz w:val="20"/>
          <w:szCs w:val="20"/>
        </w:rPr>
        <w:t>Engaged in research, teaching and course organization at both undergraduate and postgraduate (Masters) level, in Public UK and EU law</w:t>
      </w:r>
      <w:r w:rsidR="007F57BE">
        <w:rPr>
          <w:rFonts w:ascii="Arial" w:eastAsia="Arial" w:hAnsi="Arial" w:cs="Arial"/>
          <w:sz w:val="20"/>
          <w:szCs w:val="20"/>
        </w:rPr>
        <w:t>.</w:t>
      </w:r>
    </w:p>
    <w:p w14:paraId="268B6FD4" w14:textId="77777777" w:rsidR="0018022B" w:rsidRDefault="0018022B">
      <w:pPr>
        <w:tabs>
          <w:tab w:val="left" w:pos="180"/>
          <w:tab w:val="right" w:pos="10440"/>
        </w:tabs>
        <w:spacing w:after="0" w:line="240" w:lineRule="auto"/>
        <w:jc w:val="both"/>
        <w:rPr>
          <w:rFonts w:ascii="Verdana" w:eastAsia="Verdana" w:hAnsi="Verdana" w:cs="Verdana"/>
          <w:b/>
          <w:smallCaps/>
          <w:sz w:val="20"/>
          <w:szCs w:val="20"/>
        </w:rPr>
      </w:pPr>
    </w:p>
    <w:p w14:paraId="4E4DD72E" w14:textId="77777777" w:rsidR="0018022B" w:rsidRDefault="00000000">
      <w:pPr>
        <w:spacing w:after="0" w:line="240" w:lineRule="auto"/>
        <w:rPr>
          <w:rFonts w:ascii="Verdana" w:eastAsia="Verdana" w:hAnsi="Verdana" w:cs="Verdana"/>
          <w:b/>
          <w:smallCaps/>
          <w:color w:val="002060"/>
          <w:sz w:val="20"/>
          <w:szCs w:val="20"/>
        </w:rPr>
      </w:pPr>
      <w:r>
        <w:rPr>
          <w:rFonts w:ascii="Arial" w:eastAsia="Arial" w:hAnsi="Arial" w:cs="Arial"/>
          <w:b/>
          <w:sz w:val="20"/>
          <w:szCs w:val="20"/>
        </w:rPr>
        <w:t xml:space="preserve">Edinburgh University School of Law, </w:t>
      </w:r>
      <w:r>
        <w:rPr>
          <w:rFonts w:ascii="Arial" w:eastAsia="Arial" w:hAnsi="Arial" w:cs="Arial"/>
          <w:sz w:val="20"/>
          <w:szCs w:val="20"/>
        </w:rPr>
        <w:t xml:space="preserve">Edinburgh, UK </w:t>
      </w:r>
      <w:r>
        <w:rPr>
          <w:rFonts w:ascii="Verdana" w:eastAsia="Verdana" w:hAnsi="Verdana" w:cs="Verdana"/>
          <w:sz w:val="20"/>
          <w:szCs w:val="20"/>
        </w:rPr>
        <w:t xml:space="preserve">                            </w:t>
      </w:r>
      <w:r>
        <w:rPr>
          <w:rFonts w:ascii="Arial" w:eastAsia="Arial" w:hAnsi="Arial" w:cs="Arial"/>
          <w:sz w:val="20"/>
          <w:szCs w:val="20"/>
        </w:rPr>
        <w:t>2001-2004</w:t>
      </w:r>
    </w:p>
    <w:p w14:paraId="1B44DE46" w14:textId="77777777" w:rsidR="0018022B" w:rsidRDefault="00000000">
      <w:pPr>
        <w:tabs>
          <w:tab w:val="left" w:pos="180"/>
          <w:tab w:val="right" w:pos="10440"/>
        </w:tabs>
        <w:spacing w:after="0" w:line="240" w:lineRule="auto"/>
        <w:jc w:val="both"/>
        <w:rPr>
          <w:rFonts w:ascii="Verdana" w:eastAsia="Verdana" w:hAnsi="Verdana" w:cs="Verdana"/>
          <w:b/>
          <w:color w:val="216934"/>
          <w:sz w:val="20"/>
          <w:szCs w:val="20"/>
        </w:rPr>
      </w:pPr>
      <w:r>
        <w:rPr>
          <w:rFonts w:ascii="Arial" w:eastAsia="Arial" w:hAnsi="Arial" w:cs="Arial"/>
          <w:b/>
          <w:color w:val="216934"/>
          <w:sz w:val="20"/>
          <w:szCs w:val="20"/>
        </w:rPr>
        <w:t>Teaching Assistant</w:t>
      </w:r>
    </w:p>
    <w:p w14:paraId="3C0FDFBF" w14:textId="77777777" w:rsidR="0018022B" w:rsidRDefault="00000000">
      <w:pPr>
        <w:tabs>
          <w:tab w:val="left" w:pos="180"/>
          <w:tab w:val="right" w:pos="10440"/>
        </w:tabs>
        <w:spacing w:after="0" w:line="240" w:lineRule="auto"/>
        <w:jc w:val="both"/>
        <w:rPr>
          <w:rFonts w:ascii="Verdana" w:eastAsia="Verdana" w:hAnsi="Verdana" w:cs="Verdana"/>
          <w:i/>
          <w:sz w:val="20"/>
          <w:szCs w:val="20"/>
        </w:rPr>
      </w:pPr>
      <w:r>
        <w:rPr>
          <w:rFonts w:ascii="Arial" w:eastAsia="Arial" w:hAnsi="Arial" w:cs="Arial"/>
          <w:sz w:val="20"/>
          <w:szCs w:val="20"/>
        </w:rPr>
        <w:t xml:space="preserve">Engaged in lecturing and tutoring European Community Law, Public </w:t>
      </w:r>
      <w:proofErr w:type="gramStart"/>
      <w:r>
        <w:rPr>
          <w:rFonts w:ascii="Arial" w:eastAsia="Arial" w:hAnsi="Arial" w:cs="Arial"/>
          <w:sz w:val="20"/>
          <w:szCs w:val="20"/>
        </w:rPr>
        <w:t>Law</w:t>
      </w:r>
      <w:proofErr w:type="gramEnd"/>
      <w:r>
        <w:rPr>
          <w:rFonts w:ascii="Arial" w:eastAsia="Arial" w:hAnsi="Arial" w:cs="Arial"/>
          <w:sz w:val="20"/>
          <w:szCs w:val="20"/>
        </w:rPr>
        <w:t xml:space="preserve"> and International Law at undergraduate level, including class and tutorial materials.</w:t>
      </w:r>
    </w:p>
    <w:p w14:paraId="480784B1" w14:textId="77777777" w:rsidR="0018022B" w:rsidRDefault="0018022B">
      <w:pPr>
        <w:spacing w:after="0" w:line="240" w:lineRule="auto"/>
        <w:jc w:val="both"/>
        <w:rPr>
          <w:rFonts w:ascii="Arial" w:eastAsia="Arial" w:hAnsi="Arial" w:cs="Arial"/>
          <w:sz w:val="20"/>
          <w:szCs w:val="20"/>
        </w:rPr>
      </w:pPr>
    </w:p>
    <w:p w14:paraId="637A6020" w14:textId="77777777" w:rsidR="0018022B" w:rsidRDefault="00000000">
      <w:pPr>
        <w:spacing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2336" behindDoc="0" locked="0" layoutInCell="1" hidden="0" allowOverlap="1" wp14:anchorId="67F63C04" wp14:editId="6C6944D6">
                <wp:simplePos x="0" y="0"/>
                <wp:positionH relativeFrom="column">
                  <wp:posOffset>101601</wp:posOffset>
                </wp:positionH>
                <wp:positionV relativeFrom="paragraph">
                  <wp:posOffset>0</wp:posOffset>
                </wp:positionV>
                <wp:extent cx="5381625" cy="333375"/>
                <wp:effectExtent l="0" t="0" r="0" b="0"/>
                <wp:wrapNone/>
                <wp:docPr id="17" name="Rectangle: Rounded Corners 17"/>
                <wp:cNvGraphicFramePr/>
                <a:graphic xmlns:a="http://schemas.openxmlformats.org/drawingml/2006/main">
                  <a:graphicData uri="http://schemas.microsoft.com/office/word/2010/wordprocessingShape">
                    <wps:wsp>
                      <wps:cNvSpPr/>
                      <wps:spPr>
                        <a:xfrm>
                          <a:off x="2659950" y="3618075"/>
                          <a:ext cx="5372100" cy="323850"/>
                        </a:xfrm>
                        <a:prstGeom prst="roundRect">
                          <a:avLst>
                            <a:gd name="adj" fmla="val 16667"/>
                          </a:avLst>
                        </a:prstGeom>
                        <a:solidFill>
                          <a:srgbClr val="BFBFBF"/>
                        </a:solidFill>
                        <a:ln>
                          <a:noFill/>
                        </a:ln>
                      </wps:spPr>
                      <wps:txbx>
                        <w:txbxContent>
                          <w:p w14:paraId="34890A9A" w14:textId="77777777" w:rsidR="0018022B" w:rsidRDefault="00000000">
                            <w:pPr>
                              <w:spacing w:line="275" w:lineRule="auto"/>
                              <w:textDirection w:val="btLr"/>
                            </w:pPr>
                            <w:r>
                              <w:rPr>
                                <w:rFonts w:ascii="Arial" w:eastAsia="Arial" w:hAnsi="Arial" w:cs="Arial"/>
                                <w:b/>
                                <w:color w:val="216934"/>
                                <w:sz w:val="24"/>
                              </w:rPr>
                              <w:t>Education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381625" cy="333375"/>
                <wp:effectExtent b="0" l="0" r="0" t="0"/>
                <wp:wrapNone/>
                <wp:docPr id="1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381625" cy="333375"/>
                        </a:xfrm>
                        <a:prstGeom prst="rect"/>
                        <a:ln/>
                      </pic:spPr>
                    </pic:pic>
                  </a:graphicData>
                </a:graphic>
              </wp:anchor>
            </w:drawing>
          </mc:Fallback>
        </mc:AlternateContent>
      </w:r>
    </w:p>
    <w:p w14:paraId="68C6A60E" w14:textId="77777777" w:rsidR="0018022B" w:rsidRDefault="0018022B">
      <w:pPr>
        <w:spacing w:after="0" w:line="240" w:lineRule="auto"/>
        <w:ind w:left="567"/>
        <w:rPr>
          <w:rFonts w:ascii="Verdana" w:eastAsia="Verdana" w:hAnsi="Verdana" w:cs="Verdana"/>
          <w:sz w:val="20"/>
          <w:szCs w:val="20"/>
        </w:rPr>
      </w:pPr>
    </w:p>
    <w:p w14:paraId="27DD5FA6" w14:textId="77777777" w:rsidR="0018022B" w:rsidRDefault="00000000">
      <w:pPr>
        <w:spacing w:after="0" w:line="240" w:lineRule="auto"/>
        <w:ind w:left="567"/>
        <w:rPr>
          <w:rFonts w:ascii="Arial" w:eastAsia="Arial" w:hAnsi="Arial" w:cs="Arial"/>
          <w:b/>
          <w:sz w:val="20"/>
          <w:szCs w:val="20"/>
        </w:rPr>
      </w:pPr>
      <w:r>
        <w:rPr>
          <w:rFonts w:ascii="Arial" w:eastAsia="Arial" w:hAnsi="Arial" w:cs="Arial"/>
          <w:b/>
          <w:sz w:val="20"/>
          <w:szCs w:val="20"/>
        </w:rPr>
        <w:t xml:space="preserve">Doctoral research in </w:t>
      </w:r>
      <w:proofErr w:type="gramStart"/>
      <w:r>
        <w:rPr>
          <w:rFonts w:ascii="Arial" w:eastAsia="Arial" w:hAnsi="Arial" w:cs="Arial"/>
          <w:b/>
          <w:sz w:val="20"/>
          <w:szCs w:val="20"/>
        </w:rPr>
        <w:t>International</w:t>
      </w:r>
      <w:proofErr w:type="gramEnd"/>
      <w:r>
        <w:rPr>
          <w:rFonts w:ascii="Arial" w:eastAsia="Arial" w:hAnsi="Arial" w:cs="Arial"/>
          <w:b/>
          <w:sz w:val="20"/>
          <w:szCs w:val="20"/>
        </w:rPr>
        <w:t xml:space="preserve"> law [not submitted] </w:t>
      </w:r>
      <w:r>
        <w:rPr>
          <w:rFonts w:ascii="Arial" w:eastAsia="Arial" w:hAnsi="Arial" w:cs="Arial"/>
          <w:sz w:val="20"/>
          <w:szCs w:val="20"/>
        </w:rPr>
        <w:t>(part-time),</w:t>
      </w:r>
      <w:r>
        <w:rPr>
          <w:rFonts w:ascii="Arial" w:eastAsia="Arial" w:hAnsi="Arial" w:cs="Arial"/>
          <w:b/>
          <w:sz w:val="20"/>
          <w:szCs w:val="20"/>
        </w:rPr>
        <w:t xml:space="preserve"> </w:t>
      </w:r>
    </w:p>
    <w:p w14:paraId="72AB20BE" w14:textId="77777777" w:rsidR="0018022B" w:rsidRDefault="00000000">
      <w:pPr>
        <w:spacing w:after="0" w:line="240" w:lineRule="auto"/>
        <w:ind w:left="567"/>
        <w:rPr>
          <w:rFonts w:ascii="Arial" w:eastAsia="Arial" w:hAnsi="Arial" w:cs="Arial"/>
          <w:i/>
          <w:color w:val="000000"/>
          <w:sz w:val="20"/>
          <w:szCs w:val="20"/>
        </w:rPr>
      </w:pPr>
      <w:r>
        <w:rPr>
          <w:rFonts w:ascii="Arial" w:eastAsia="Arial" w:hAnsi="Arial" w:cs="Arial"/>
          <w:sz w:val="20"/>
          <w:szCs w:val="20"/>
        </w:rPr>
        <w:t xml:space="preserve">The University of Edinburgh, School of Law, UK </w:t>
      </w:r>
      <w:r>
        <w:rPr>
          <w:rFonts w:ascii="Arial" w:eastAsia="Arial" w:hAnsi="Arial" w:cs="Arial"/>
          <w:i/>
          <w:color w:val="000000"/>
          <w:sz w:val="20"/>
          <w:szCs w:val="20"/>
        </w:rPr>
        <w:t>(2001-2006)</w:t>
      </w:r>
    </w:p>
    <w:p w14:paraId="2A141721" w14:textId="77777777" w:rsidR="0018022B" w:rsidRDefault="0018022B">
      <w:pPr>
        <w:spacing w:after="0" w:line="240" w:lineRule="auto"/>
        <w:ind w:left="567"/>
        <w:rPr>
          <w:rFonts w:ascii="Arial" w:eastAsia="Arial" w:hAnsi="Arial" w:cs="Arial"/>
          <w:b/>
          <w:color w:val="000000"/>
          <w:sz w:val="20"/>
          <w:szCs w:val="20"/>
        </w:rPr>
      </w:pPr>
    </w:p>
    <w:p w14:paraId="5FC81B70" w14:textId="77777777" w:rsidR="0018022B" w:rsidRDefault="00000000">
      <w:pPr>
        <w:spacing w:after="0" w:line="240" w:lineRule="auto"/>
        <w:ind w:left="567"/>
        <w:rPr>
          <w:rFonts w:ascii="Arial" w:eastAsia="Arial" w:hAnsi="Arial" w:cs="Arial"/>
          <w:sz w:val="20"/>
          <w:szCs w:val="20"/>
        </w:rPr>
      </w:pPr>
      <w:r>
        <w:rPr>
          <w:rFonts w:ascii="Arial" w:eastAsia="Arial" w:hAnsi="Arial" w:cs="Arial"/>
          <w:b/>
          <w:sz w:val="20"/>
          <w:szCs w:val="20"/>
        </w:rPr>
        <w:t>Postgraduate Certificate in Academic Practice (</w:t>
      </w:r>
      <w:r>
        <w:rPr>
          <w:rFonts w:ascii="Arial" w:eastAsia="Arial" w:hAnsi="Arial" w:cs="Arial"/>
          <w:sz w:val="20"/>
          <w:szCs w:val="20"/>
        </w:rPr>
        <w:t xml:space="preserve">accredited </w:t>
      </w:r>
      <w:proofErr w:type="gramStart"/>
      <w:r>
        <w:rPr>
          <w:rFonts w:ascii="Arial" w:eastAsia="Arial" w:hAnsi="Arial" w:cs="Arial"/>
          <w:sz w:val="20"/>
          <w:szCs w:val="20"/>
        </w:rPr>
        <w:t>Masters</w:t>
      </w:r>
      <w:proofErr w:type="gramEnd"/>
      <w:r>
        <w:rPr>
          <w:rFonts w:ascii="Arial" w:eastAsia="Arial" w:hAnsi="Arial" w:cs="Arial"/>
          <w:sz w:val="20"/>
          <w:szCs w:val="20"/>
        </w:rPr>
        <w:t xml:space="preserve"> Level assessed course for members of academic staff)</w:t>
      </w:r>
    </w:p>
    <w:p w14:paraId="1AD17859" w14:textId="77777777" w:rsidR="0018022B" w:rsidRDefault="00000000">
      <w:pPr>
        <w:spacing w:after="0" w:line="240" w:lineRule="auto"/>
        <w:ind w:left="567"/>
        <w:rPr>
          <w:rFonts w:ascii="Arial" w:eastAsia="Arial" w:hAnsi="Arial" w:cs="Arial"/>
          <w:i/>
          <w:color w:val="000000"/>
          <w:sz w:val="20"/>
          <w:szCs w:val="20"/>
        </w:rPr>
      </w:pPr>
      <w:r>
        <w:rPr>
          <w:rFonts w:ascii="Arial" w:eastAsia="Arial" w:hAnsi="Arial" w:cs="Arial"/>
          <w:sz w:val="20"/>
          <w:szCs w:val="20"/>
        </w:rPr>
        <w:t xml:space="preserve">Exeter University, School of Education and Lifelong Learning, UK </w:t>
      </w:r>
      <w:r>
        <w:rPr>
          <w:rFonts w:ascii="Arial" w:eastAsia="Arial" w:hAnsi="Arial" w:cs="Arial"/>
          <w:i/>
          <w:color w:val="000000"/>
          <w:sz w:val="20"/>
          <w:szCs w:val="20"/>
        </w:rPr>
        <w:t>(2004-2005)</w:t>
      </w:r>
    </w:p>
    <w:p w14:paraId="7102ADF2" w14:textId="77777777" w:rsidR="0018022B" w:rsidRDefault="0018022B">
      <w:pPr>
        <w:spacing w:after="0" w:line="240" w:lineRule="auto"/>
        <w:ind w:left="567"/>
        <w:rPr>
          <w:rFonts w:ascii="Arial" w:eastAsia="Arial" w:hAnsi="Arial" w:cs="Arial"/>
          <w:b/>
          <w:color w:val="000000"/>
          <w:sz w:val="20"/>
          <w:szCs w:val="20"/>
        </w:rPr>
      </w:pPr>
    </w:p>
    <w:p w14:paraId="0ED7FEEC" w14:textId="77777777" w:rsidR="0018022B" w:rsidRDefault="00000000">
      <w:pPr>
        <w:spacing w:after="0" w:line="240" w:lineRule="auto"/>
        <w:ind w:left="567"/>
        <w:rPr>
          <w:rFonts w:ascii="Arial" w:eastAsia="Arial" w:hAnsi="Arial" w:cs="Arial"/>
          <w:b/>
          <w:sz w:val="20"/>
          <w:szCs w:val="20"/>
        </w:rPr>
      </w:pPr>
      <w:r>
        <w:rPr>
          <w:rFonts w:ascii="Arial" w:eastAsia="Arial" w:hAnsi="Arial" w:cs="Arial"/>
          <w:b/>
          <w:sz w:val="20"/>
          <w:szCs w:val="20"/>
        </w:rPr>
        <w:t xml:space="preserve">LAW (LLB) HONOURS </w:t>
      </w:r>
      <w:r>
        <w:rPr>
          <w:rFonts w:ascii="Arial" w:eastAsia="Arial" w:hAnsi="Arial" w:cs="Arial"/>
          <w:sz w:val="20"/>
          <w:szCs w:val="20"/>
        </w:rPr>
        <w:t>(Upper Second-Class Division),</w:t>
      </w:r>
      <w:r>
        <w:rPr>
          <w:rFonts w:ascii="Arial" w:eastAsia="Arial" w:hAnsi="Arial" w:cs="Arial"/>
          <w:b/>
          <w:sz w:val="20"/>
          <w:szCs w:val="20"/>
        </w:rPr>
        <w:t xml:space="preserve"> </w:t>
      </w:r>
    </w:p>
    <w:p w14:paraId="0F5B6DB1" w14:textId="77777777" w:rsidR="0018022B" w:rsidRDefault="00000000">
      <w:pPr>
        <w:spacing w:after="0" w:line="240" w:lineRule="auto"/>
        <w:ind w:left="567"/>
        <w:rPr>
          <w:rFonts w:ascii="Arial" w:eastAsia="Arial" w:hAnsi="Arial" w:cs="Arial"/>
          <w:i/>
          <w:color w:val="000000"/>
          <w:sz w:val="20"/>
          <w:szCs w:val="20"/>
        </w:rPr>
      </w:pPr>
      <w:r>
        <w:rPr>
          <w:rFonts w:ascii="Arial" w:eastAsia="Arial" w:hAnsi="Arial" w:cs="Arial"/>
          <w:sz w:val="20"/>
          <w:szCs w:val="20"/>
        </w:rPr>
        <w:t xml:space="preserve">The University of Edinburgh, School of Law, UK </w:t>
      </w:r>
      <w:r>
        <w:rPr>
          <w:rFonts w:ascii="Arial" w:eastAsia="Arial" w:hAnsi="Arial" w:cs="Arial"/>
          <w:i/>
          <w:color w:val="000000"/>
          <w:sz w:val="20"/>
          <w:szCs w:val="20"/>
        </w:rPr>
        <w:t>(1997-2001)</w:t>
      </w:r>
    </w:p>
    <w:p w14:paraId="418BDD7E" w14:textId="77777777" w:rsidR="0018022B" w:rsidRDefault="0018022B">
      <w:pPr>
        <w:spacing w:after="0" w:line="240" w:lineRule="auto"/>
        <w:ind w:left="567"/>
        <w:rPr>
          <w:rFonts w:ascii="Arial" w:eastAsia="Arial" w:hAnsi="Arial" w:cs="Arial"/>
          <w:b/>
          <w:color w:val="000000"/>
          <w:sz w:val="20"/>
          <w:szCs w:val="20"/>
        </w:rPr>
      </w:pPr>
    </w:p>
    <w:p w14:paraId="2DBCFB79" w14:textId="77777777" w:rsidR="0018022B" w:rsidRDefault="00000000">
      <w:pPr>
        <w:spacing w:after="0" w:line="240" w:lineRule="auto"/>
        <w:ind w:left="567"/>
        <w:rPr>
          <w:rFonts w:ascii="Arial" w:eastAsia="Arial" w:hAnsi="Arial" w:cs="Arial"/>
          <w:b/>
          <w:sz w:val="20"/>
          <w:szCs w:val="20"/>
        </w:rPr>
      </w:pPr>
      <w:r>
        <w:rPr>
          <w:rFonts w:ascii="Arial" w:eastAsia="Arial" w:hAnsi="Arial" w:cs="Arial"/>
          <w:b/>
          <w:sz w:val="20"/>
          <w:szCs w:val="20"/>
        </w:rPr>
        <w:t xml:space="preserve">GCE A levels in English Literature, Ancient History, Economics  </w:t>
      </w:r>
    </w:p>
    <w:p w14:paraId="46081C7C" w14:textId="77777777" w:rsidR="0018022B" w:rsidRDefault="00000000">
      <w:pPr>
        <w:spacing w:after="0" w:line="240" w:lineRule="auto"/>
        <w:ind w:left="567"/>
        <w:rPr>
          <w:rFonts w:ascii="Arial" w:eastAsia="Arial" w:hAnsi="Arial" w:cs="Arial"/>
          <w:i/>
          <w:color w:val="000000"/>
          <w:sz w:val="20"/>
          <w:szCs w:val="20"/>
        </w:rPr>
      </w:pPr>
      <w:r>
        <w:rPr>
          <w:rFonts w:ascii="Arial" w:eastAsia="Arial" w:hAnsi="Arial" w:cs="Arial"/>
          <w:sz w:val="20"/>
          <w:szCs w:val="20"/>
        </w:rPr>
        <w:t xml:space="preserve">The </w:t>
      </w:r>
      <w:proofErr w:type="spellStart"/>
      <w:r>
        <w:rPr>
          <w:rFonts w:ascii="Arial" w:eastAsia="Arial" w:hAnsi="Arial" w:cs="Arial"/>
          <w:sz w:val="20"/>
          <w:szCs w:val="20"/>
        </w:rPr>
        <w:t>Moraitis</w:t>
      </w:r>
      <w:proofErr w:type="spellEnd"/>
      <w:r>
        <w:rPr>
          <w:rFonts w:ascii="Arial" w:eastAsia="Arial" w:hAnsi="Arial" w:cs="Arial"/>
          <w:sz w:val="20"/>
          <w:szCs w:val="20"/>
        </w:rPr>
        <w:t xml:space="preserve"> GCE School, Athens, Greece </w:t>
      </w:r>
      <w:r>
        <w:rPr>
          <w:rFonts w:ascii="Arial" w:eastAsia="Arial" w:hAnsi="Arial" w:cs="Arial"/>
          <w:i/>
          <w:color w:val="000000"/>
          <w:sz w:val="20"/>
          <w:szCs w:val="20"/>
        </w:rPr>
        <w:t>(1995-1997)</w:t>
      </w:r>
    </w:p>
    <w:p w14:paraId="40399E7C" w14:textId="77777777" w:rsidR="0018022B" w:rsidRDefault="0018022B">
      <w:pPr>
        <w:spacing w:after="0" w:line="240" w:lineRule="auto"/>
        <w:ind w:left="567"/>
        <w:rPr>
          <w:rFonts w:ascii="Arial" w:eastAsia="Arial" w:hAnsi="Arial" w:cs="Arial"/>
          <w:b/>
          <w:color w:val="000000"/>
          <w:sz w:val="20"/>
          <w:szCs w:val="20"/>
        </w:rPr>
      </w:pPr>
    </w:p>
    <w:p w14:paraId="7D81C1ED" w14:textId="77777777" w:rsidR="0018022B" w:rsidRDefault="00000000">
      <w:pPr>
        <w:spacing w:after="0" w:line="240" w:lineRule="auto"/>
        <w:ind w:left="567"/>
        <w:rPr>
          <w:rFonts w:ascii="Arial" w:eastAsia="Arial" w:hAnsi="Arial" w:cs="Arial"/>
          <w:sz w:val="20"/>
          <w:szCs w:val="20"/>
        </w:rPr>
      </w:pPr>
      <w:r>
        <w:rPr>
          <w:noProof/>
        </w:rPr>
        <mc:AlternateContent>
          <mc:Choice Requires="wpg">
            <w:drawing>
              <wp:anchor distT="0" distB="0" distL="114300" distR="114300" simplePos="0" relativeHeight="251663360" behindDoc="0" locked="0" layoutInCell="1" hidden="0" allowOverlap="1" wp14:anchorId="1D82A85A" wp14:editId="388139AC">
                <wp:simplePos x="0" y="0"/>
                <wp:positionH relativeFrom="column">
                  <wp:posOffset>127000</wp:posOffset>
                </wp:positionH>
                <wp:positionV relativeFrom="paragraph">
                  <wp:posOffset>38100</wp:posOffset>
                </wp:positionV>
                <wp:extent cx="4038600" cy="333375"/>
                <wp:effectExtent l="0" t="0" r="0" b="0"/>
                <wp:wrapNone/>
                <wp:docPr id="11" name="Rectangle: Rounded Corners 11"/>
                <wp:cNvGraphicFramePr/>
                <a:graphic xmlns:a="http://schemas.openxmlformats.org/drawingml/2006/main">
                  <a:graphicData uri="http://schemas.microsoft.com/office/word/2010/wordprocessingShape">
                    <wps:wsp>
                      <wps:cNvSpPr/>
                      <wps:spPr>
                        <a:xfrm>
                          <a:off x="3331463" y="3618075"/>
                          <a:ext cx="4029075" cy="323850"/>
                        </a:xfrm>
                        <a:prstGeom prst="roundRect">
                          <a:avLst>
                            <a:gd name="adj" fmla="val 16667"/>
                          </a:avLst>
                        </a:prstGeom>
                        <a:solidFill>
                          <a:srgbClr val="BFBFBF"/>
                        </a:solidFill>
                        <a:ln>
                          <a:noFill/>
                        </a:ln>
                      </wps:spPr>
                      <wps:txbx>
                        <w:txbxContent>
                          <w:p w14:paraId="2B33684B" w14:textId="77777777" w:rsidR="0018022B" w:rsidRDefault="00000000">
                            <w:pPr>
                              <w:spacing w:line="275" w:lineRule="auto"/>
                              <w:textDirection w:val="btLr"/>
                            </w:pPr>
                            <w:r>
                              <w:rPr>
                                <w:rFonts w:ascii="Arial" w:eastAsia="Arial" w:hAnsi="Arial" w:cs="Arial"/>
                                <w:b/>
                                <w:color w:val="216934"/>
                                <w:sz w:val="24"/>
                              </w:rPr>
                              <w:t>Indicative / Key Publications</w:t>
                            </w:r>
                          </w:p>
                          <w:p w14:paraId="6E34C7A1" w14:textId="77777777" w:rsidR="0018022B" w:rsidRDefault="0018022B">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38100</wp:posOffset>
                </wp:positionV>
                <wp:extent cx="4038600" cy="333375"/>
                <wp:effectExtent b="0" l="0" r="0" t="0"/>
                <wp:wrapNone/>
                <wp:docPr id="1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038600" cy="333375"/>
                        </a:xfrm>
                        <a:prstGeom prst="rect"/>
                        <a:ln/>
                      </pic:spPr>
                    </pic:pic>
                  </a:graphicData>
                </a:graphic>
              </wp:anchor>
            </w:drawing>
          </mc:Fallback>
        </mc:AlternateContent>
      </w:r>
    </w:p>
    <w:p w14:paraId="75F99ADA" w14:textId="77777777" w:rsidR="0018022B" w:rsidRDefault="0018022B">
      <w:pPr>
        <w:spacing w:after="0" w:line="240" w:lineRule="auto"/>
        <w:ind w:left="567"/>
        <w:rPr>
          <w:rFonts w:ascii="Arial" w:eastAsia="Arial" w:hAnsi="Arial" w:cs="Arial"/>
          <w:sz w:val="20"/>
          <w:szCs w:val="20"/>
        </w:rPr>
      </w:pPr>
    </w:p>
    <w:p w14:paraId="03B6A3D8" w14:textId="77777777" w:rsidR="0018022B" w:rsidRDefault="0018022B">
      <w:pPr>
        <w:spacing w:after="0" w:line="240" w:lineRule="auto"/>
        <w:ind w:left="567"/>
        <w:rPr>
          <w:rFonts w:ascii="Arial" w:eastAsia="Arial" w:hAnsi="Arial" w:cs="Arial"/>
          <w:sz w:val="20"/>
          <w:szCs w:val="20"/>
        </w:rPr>
      </w:pPr>
    </w:p>
    <w:p w14:paraId="10B858AF"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“Trademark procedures and strategies: Greece”, with F. </w:t>
      </w:r>
      <w:proofErr w:type="spellStart"/>
      <w:r>
        <w:rPr>
          <w:rFonts w:ascii="Arial" w:eastAsia="Arial" w:hAnsi="Arial" w:cs="Arial"/>
          <w:color w:val="000000"/>
          <w:sz w:val="20"/>
          <w:szCs w:val="20"/>
        </w:rPr>
        <w:t>Kardiopoulis</w:t>
      </w:r>
      <w:proofErr w:type="spellEnd"/>
      <w:r>
        <w:rPr>
          <w:rFonts w:ascii="Arial" w:eastAsia="Arial" w:hAnsi="Arial" w:cs="Arial"/>
          <w:color w:val="000000"/>
          <w:sz w:val="20"/>
          <w:szCs w:val="20"/>
        </w:rPr>
        <w:t xml:space="preserve"> and M. </w:t>
      </w:r>
      <w:proofErr w:type="spellStart"/>
      <w:r>
        <w:rPr>
          <w:rFonts w:ascii="Arial" w:eastAsia="Arial" w:hAnsi="Arial" w:cs="Arial"/>
          <w:color w:val="000000"/>
          <w:sz w:val="20"/>
          <w:szCs w:val="20"/>
        </w:rPr>
        <w:t>Theodoridou</w:t>
      </w:r>
      <w:proofErr w:type="spellEnd"/>
      <w:r>
        <w:rPr>
          <w:rFonts w:ascii="Arial" w:eastAsia="Arial" w:hAnsi="Arial" w:cs="Arial"/>
          <w:color w:val="000000"/>
          <w:sz w:val="20"/>
          <w:szCs w:val="20"/>
        </w:rPr>
        <w:t>, in World Trademark Review, 2018, available at https://www.worldtrademarkreview.com/anti-counterfeiting/trademark-procedures-and-strategies-greece</w:t>
      </w:r>
    </w:p>
    <w:p w14:paraId="0B2EE26E"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“Trademark Law in 2016/2017: Greece”, with F. </w:t>
      </w:r>
      <w:proofErr w:type="spellStart"/>
      <w:r>
        <w:rPr>
          <w:rFonts w:ascii="Arial" w:eastAsia="Arial" w:hAnsi="Arial" w:cs="Arial"/>
          <w:color w:val="000000"/>
          <w:sz w:val="20"/>
          <w:szCs w:val="20"/>
        </w:rPr>
        <w:t>Kardiopoulis</w:t>
      </w:r>
      <w:proofErr w:type="spellEnd"/>
      <w:r>
        <w:rPr>
          <w:rFonts w:ascii="Arial" w:eastAsia="Arial" w:hAnsi="Arial" w:cs="Arial"/>
          <w:color w:val="000000"/>
          <w:sz w:val="20"/>
          <w:szCs w:val="20"/>
        </w:rPr>
        <w:t xml:space="preserve"> and M. </w:t>
      </w:r>
      <w:proofErr w:type="spellStart"/>
      <w:r>
        <w:rPr>
          <w:rFonts w:ascii="Arial" w:eastAsia="Arial" w:hAnsi="Arial" w:cs="Arial"/>
          <w:color w:val="000000"/>
          <w:sz w:val="20"/>
          <w:szCs w:val="20"/>
        </w:rPr>
        <w:t>Theodoridou</w:t>
      </w:r>
      <w:proofErr w:type="spellEnd"/>
      <w:r>
        <w:rPr>
          <w:rFonts w:ascii="Arial" w:eastAsia="Arial" w:hAnsi="Arial" w:cs="Arial"/>
          <w:color w:val="000000"/>
          <w:sz w:val="20"/>
          <w:szCs w:val="20"/>
        </w:rPr>
        <w:t>, in World Trademark Review, Yearbook 2016/2017 (Globe Business Publishing Ltd, 2015), book chapter</w:t>
      </w:r>
    </w:p>
    <w:p w14:paraId="20B159EC"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“Athens IP Court </w:t>
      </w:r>
      <w:proofErr w:type="spellStart"/>
      <w:r>
        <w:rPr>
          <w:rFonts w:ascii="Arial" w:eastAsia="Arial" w:hAnsi="Arial" w:cs="Arial"/>
          <w:color w:val="000000"/>
          <w:sz w:val="20"/>
          <w:szCs w:val="20"/>
        </w:rPr>
        <w:t>recognises</w:t>
      </w:r>
      <w:proofErr w:type="spellEnd"/>
      <w:r>
        <w:rPr>
          <w:rFonts w:ascii="Arial" w:eastAsia="Arial" w:hAnsi="Arial" w:cs="Arial"/>
          <w:color w:val="000000"/>
          <w:sz w:val="20"/>
          <w:szCs w:val="20"/>
        </w:rPr>
        <w:t xml:space="preserve"> that ‘Vara’ shoe buckle is a famous trademark”, World Trademark Review online edition, 1 August 2014.</w:t>
      </w:r>
    </w:p>
    <w:p w14:paraId="4ED382E8"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“Trademark Law in 2014/2015: Greece”, with F. </w:t>
      </w:r>
      <w:proofErr w:type="spellStart"/>
      <w:r>
        <w:rPr>
          <w:rFonts w:ascii="Arial" w:eastAsia="Arial" w:hAnsi="Arial" w:cs="Arial"/>
          <w:color w:val="000000"/>
          <w:sz w:val="20"/>
          <w:szCs w:val="20"/>
        </w:rPr>
        <w:t>Kardiopoulis</w:t>
      </w:r>
      <w:proofErr w:type="spellEnd"/>
      <w:r>
        <w:rPr>
          <w:rFonts w:ascii="Arial" w:eastAsia="Arial" w:hAnsi="Arial" w:cs="Arial"/>
          <w:color w:val="000000"/>
          <w:sz w:val="20"/>
          <w:szCs w:val="20"/>
        </w:rPr>
        <w:t xml:space="preserve"> and M. </w:t>
      </w:r>
      <w:proofErr w:type="spellStart"/>
      <w:r>
        <w:rPr>
          <w:rFonts w:ascii="Arial" w:eastAsia="Arial" w:hAnsi="Arial" w:cs="Arial"/>
          <w:color w:val="000000"/>
          <w:sz w:val="20"/>
          <w:szCs w:val="20"/>
        </w:rPr>
        <w:t>Theodoridou</w:t>
      </w:r>
      <w:proofErr w:type="spellEnd"/>
      <w:r>
        <w:rPr>
          <w:rFonts w:ascii="Arial" w:eastAsia="Arial" w:hAnsi="Arial" w:cs="Arial"/>
          <w:color w:val="000000"/>
          <w:sz w:val="20"/>
          <w:szCs w:val="20"/>
        </w:rPr>
        <w:t>, in World Trademark Review, Yearbook 2014/2015 (Globe Business Publishing Ltd, 2014), book chapter.</w:t>
      </w:r>
    </w:p>
    <w:p w14:paraId="2351E5C2"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“Trademarks in Greece”, with F. </w:t>
      </w:r>
      <w:proofErr w:type="spellStart"/>
      <w:r>
        <w:rPr>
          <w:rFonts w:ascii="Arial" w:eastAsia="Arial" w:hAnsi="Arial" w:cs="Arial"/>
          <w:color w:val="000000"/>
          <w:sz w:val="20"/>
          <w:szCs w:val="20"/>
        </w:rPr>
        <w:t>Kardiopoulis</w:t>
      </w:r>
      <w:proofErr w:type="spellEnd"/>
      <w:r>
        <w:rPr>
          <w:rFonts w:ascii="Arial" w:eastAsia="Arial" w:hAnsi="Arial" w:cs="Arial"/>
          <w:color w:val="000000"/>
          <w:sz w:val="20"/>
          <w:szCs w:val="20"/>
        </w:rPr>
        <w:t xml:space="preserve"> and M. </w:t>
      </w:r>
      <w:proofErr w:type="spellStart"/>
      <w:r>
        <w:rPr>
          <w:rFonts w:ascii="Arial" w:eastAsia="Arial" w:hAnsi="Arial" w:cs="Arial"/>
          <w:color w:val="000000"/>
          <w:sz w:val="20"/>
          <w:szCs w:val="20"/>
        </w:rPr>
        <w:t>Theodoridou</w:t>
      </w:r>
      <w:proofErr w:type="spellEnd"/>
      <w:r>
        <w:rPr>
          <w:rFonts w:ascii="Arial" w:eastAsia="Arial" w:hAnsi="Arial" w:cs="Arial"/>
          <w:color w:val="000000"/>
          <w:sz w:val="20"/>
          <w:szCs w:val="20"/>
        </w:rPr>
        <w:t>, in Greek Law Digest: The Ultimate Legal Guide to Investing in Greece (</w:t>
      </w:r>
      <w:proofErr w:type="spellStart"/>
      <w:r>
        <w:rPr>
          <w:rFonts w:ascii="Arial" w:eastAsia="Arial" w:hAnsi="Arial" w:cs="Arial"/>
          <w:color w:val="000000"/>
          <w:sz w:val="20"/>
          <w:szCs w:val="20"/>
        </w:rPr>
        <w:t>Nomiki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Vivliothiki</w:t>
      </w:r>
      <w:proofErr w:type="spellEnd"/>
      <w:r>
        <w:rPr>
          <w:rFonts w:ascii="Arial" w:eastAsia="Arial" w:hAnsi="Arial" w:cs="Arial"/>
          <w:color w:val="000000"/>
          <w:sz w:val="20"/>
          <w:szCs w:val="20"/>
        </w:rPr>
        <w:t>, with the auspices of the Hellenic Republic’s Ministry of Development, Competitiveness and Shipping and the Invest in Greece Agency, 2012), chapter.</w:t>
      </w:r>
    </w:p>
    <w:p w14:paraId="17E81766"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“Trademark Law in 2012/2013: Greece”, with F. </w:t>
      </w:r>
      <w:proofErr w:type="spellStart"/>
      <w:r>
        <w:rPr>
          <w:rFonts w:ascii="Arial" w:eastAsia="Arial" w:hAnsi="Arial" w:cs="Arial"/>
          <w:color w:val="000000"/>
          <w:sz w:val="20"/>
          <w:szCs w:val="20"/>
        </w:rPr>
        <w:t>Kardiopoulis</w:t>
      </w:r>
      <w:proofErr w:type="spellEnd"/>
      <w:r>
        <w:rPr>
          <w:rFonts w:ascii="Arial" w:eastAsia="Arial" w:hAnsi="Arial" w:cs="Arial"/>
          <w:color w:val="000000"/>
          <w:sz w:val="20"/>
          <w:szCs w:val="20"/>
        </w:rPr>
        <w:t xml:space="preserve"> and M. </w:t>
      </w:r>
      <w:proofErr w:type="spellStart"/>
      <w:r>
        <w:rPr>
          <w:rFonts w:ascii="Arial" w:eastAsia="Arial" w:hAnsi="Arial" w:cs="Arial"/>
          <w:color w:val="000000"/>
          <w:sz w:val="20"/>
          <w:szCs w:val="20"/>
        </w:rPr>
        <w:t>Theodoridou</w:t>
      </w:r>
      <w:proofErr w:type="spellEnd"/>
      <w:r>
        <w:rPr>
          <w:rFonts w:ascii="Arial" w:eastAsia="Arial" w:hAnsi="Arial" w:cs="Arial"/>
          <w:color w:val="000000"/>
          <w:sz w:val="20"/>
          <w:szCs w:val="20"/>
        </w:rPr>
        <w:t>, in World Trademark Review, Yearbook 2012/2013 (Globe Business Publishing Ltd, 2012), book chapter.</w:t>
      </w:r>
    </w:p>
    <w:p w14:paraId="3DD66851"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“Trademark Law in 2011: Greece”, with Dr. H. </w:t>
      </w:r>
      <w:proofErr w:type="spellStart"/>
      <w:r>
        <w:rPr>
          <w:rFonts w:ascii="Arial" w:eastAsia="Arial" w:hAnsi="Arial" w:cs="Arial"/>
          <w:color w:val="000000"/>
          <w:sz w:val="20"/>
          <w:szCs w:val="20"/>
        </w:rPr>
        <w:t>Papaconstantinou</w:t>
      </w:r>
      <w:proofErr w:type="spellEnd"/>
      <w:r>
        <w:rPr>
          <w:rFonts w:ascii="Arial" w:eastAsia="Arial" w:hAnsi="Arial" w:cs="Arial"/>
          <w:color w:val="000000"/>
          <w:sz w:val="20"/>
          <w:szCs w:val="20"/>
        </w:rPr>
        <w:t>, in World Trademark Review, Yearbook 2011/2012 (Globe Business Publishing Ltd, 2011), book chapter.</w:t>
      </w:r>
    </w:p>
    <w:p w14:paraId="656CB11B"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“Google obtains cancellation of domain name containing its trademark (googlein.gr, domain name cancellation case)”, World Trademark Review online edition, 22 September 2011.</w:t>
      </w:r>
    </w:p>
    <w:p w14:paraId="15D3562B"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“Importance of careful examination of composite marks highlighted (Ferrero case)”, World Trademark Review online edition, 24 February 2010.</w:t>
      </w:r>
    </w:p>
    <w:p w14:paraId="679D5EAD"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“Court finds likelihood of confusion between similar marks in different classes (Kinder trademark case)”, World Trademark Review online edition, 8 February 2010.</w:t>
      </w:r>
    </w:p>
    <w:p w14:paraId="1B45EF63"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“National Legal Tradition: Judicial Review in the United Kingdom”, in S. Galera Rodrigo (ed.), Judicial Review: A Comparative Analysis Inside the European Legal System (Council of Europe, 2010), book chapter.</w:t>
      </w:r>
    </w:p>
    <w:p w14:paraId="64FD68F4"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 </w:t>
      </w:r>
      <w:proofErr w:type="spellStart"/>
      <w:r>
        <w:rPr>
          <w:rFonts w:ascii="Arial" w:eastAsia="Arial" w:hAnsi="Arial" w:cs="Arial"/>
          <w:color w:val="000000"/>
          <w:sz w:val="20"/>
          <w:szCs w:val="20"/>
        </w:rPr>
        <w:t>Horspool</w:t>
      </w:r>
      <w:proofErr w:type="spellEnd"/>
      <w:r>
        <w:rPr>
          <w:rFonts w:ascii="Arial" w:eastAsia="Arial" w:hAnsi="Arial" w:cs="Arial"/>
          <w:color w:val="000000"/>
          <w:sz w:val="20"/>
          <w:szCs w:val="20"/>
        </w:rPr>
        <w:t xml:space="preserve"> and M. Humphreys, European Union Law (OUP, 5th edition), publication review, 54 European Law Review (2009) 513-515.</w:t>
      </w:r>
    </w:p>
    <w:p w14:paraId="68B0371F"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 </w:t>
      </w:r>
      <w:proofErr w:type="spellStart"/>
      <w:r>
        <w:rPr>
          <w:rFonts w:ascii="Arial" w:eastAsia="Arial" w:hAnsi="Arial" w:cs="Arial"/>
          <w:color w:val="000000"/>
          <w:sz w:val="20"/>
          <w:szCs w:val="20"/>
        </w:rPr>
        <w:t>Tridimas</w:t>
      </w:r>
      <w:proofErr w:type="spellEnd"/>
      <w:r>
        <w:rPr>
          <w:rFonts w:ascii="Arial" w:eastAsia="Arial" w:hAnsi="Arial" w:cs="Arial"/>
          <w:color w:val="000000"/>
          <w:sz w:val="20"/>
          <w:szCs w:val="20"/>
        </w:rPr>
        <w:t>, General Principles of EU Law (OUP, 2nd edition), publication review, 57 International and Comparative Law Quarterly (2008) 483-484.</w:t>
      </w:r>
    </w:p>
    <w:p w14:paraId="4B3FA256"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“And we keep on meeting: (de)fragmenting state liability”, 32 European Law Review (2007) 819-838.</w:t>
      </w:r>
    </w:p>
    <w:p w14:paraId="6343A3AB" w14:textId="77777777" w:rsidR="0018022B"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Blackstone’s EC Litigation, ed. Nigel Foster (OUP, 2005), publication review, 49 Student Law Review (2006) 32.</w:t>
      </w:r>
    </w:p>
    <w:p w14:paraId="34EABC93" w14:textId="77777777" w:rsidR="0018022B" w:rsidRDefault="0018022B">
      <w:pPr>
        <w:pBdr>
          <w:top w:val="nil"/>
          <w:left w:val="nil"/>
          <w:bottom w:val="nil"/>
          <w:right w:val="nil"/>
          <w:between w:val="nil"/>
        </w:pBdr>
        <w:spacing w:after="0" w:line="240" w:lineRule="auto"/>
        <w:ind w:left="1287"/>
        <w:rPr>
          <w:rFonts w:ascii="Arial" w:eastAsia="Arial" w:hAnsi="Arial" w:cs="Arial"/>
          <w:color w:val="000000"/>
          <w:sz w:val="20"/>
          <w:szCs w:val="20"/>
        </w:rPr>
      </w:pPr>
    </w:p>
    <w:p w14:paraId="2C512AFF" w14:textId="77777777" w:rsidR="0018022B" w:rsidRDefault="00000000">
      <w:pPr>
        <w:tabs>
          <w:tab w:val="left" w:pos="2694"/>
          <w:tab w:val="left" w:pos="4500"/>
        </w:tabs>
        <w:ind w:left="567"/>
        <w:jc w:val="both"/>
        <w:rPr>
          <w:rFonts w:ascii="Arial" w:eastAsia="Arial" w:hAnsi="Arial" w:cs="Arial"/>
          <w:color w:val="000000"/>
          <w:sz w:val="20"/>
          <w:szCs w:val="20"/>
        </w:rPr>
      </w:pPr>
      <w:r>
        <w:rPr>
          <w:noProof/>
        </w:rPr>
        <mc:AlternateContent>
          <mc:Choice Requires="wpg">
            <w:drawing>
              <wp:anchor distT="0" distB="0" distL="114300" distR="114300" simplePos="0" relativeHeight="251664384" behindDoc="0" locked="0" layoutInCell="1" hidden="0" allowOverlap="1" wp14:anchorId="508E3F12" wp14:editId="7C16693B">
                <wp:simplePos x="0" y="0"/>
                <wp:positionH relativeFrom="column">
                  <wp:posOffset>47626</wp:posOffset>
                </wp:positionH>
                <wp:positionV relativeFrom="paragraph">
                  <wp:posOffset>228600</wp:posOffset>
                </wp:positionV>
                <wp:extent cx="4038600" cy="333375"/>
                <wp:effectExtent l="0" t="0" r="0" b="0"/>
                <wp:wrapNone/>
                <wp:docPr id="12" name="Rectangle: Rounded Corners 12"/>
                <wp:cNvGraphicFramePr/>
                <a:graphic xmlns:a="http://schemas.openxmlformats.org/drawingml/2006/main">
                  <a:graphicData uri="http://schemas.microsoft.com/office/word/2010/wordprocessingShape">
                    <wps:wsp>
                      <wps:cNvSpPr/>
                      <wps:spPr>
                        <a:xfrm>
                          <a:off x="3331463" y="3618075"/>
                          <a:ext cx="4029075" cy="323850"/>
                        </a:xfrm>
                        <a:prstGeom prst="roundRect">
                          <a:avLst>
                            <a:gd name="adj" fmla="val 16667"/>
                          </a:avLst>
                        </a:prstGeom>
                        <a:solidFill>
                          <a:srgbClr val="BFBFBF"/>
                        </a:solidFill>
                        <a:ln>
                          <a:noFill/>
                        </a:ln>
                      </wps:spPr>
                      <wps:txbx>
                        <w:txbxContent>
                          <w:p w14:paraId="715D7B71" w14:textId="77777777" w:rsidR="0018022B" w:rsidRDefault="00000000">
                            <w:pPr>
                              <w:spacing w:line="275" w:lineRule="auto"/>
                              <w:textDirection w:val="btLr"/>
                            </w:pPr>
                            <w:r>
                              <w:rPr>
                                <w:rFonts w:ascii="Arial" w:eastAsia="Arial" w:hAnsi="Arial" w:cs="Arial"/>
                                <w:b/>
                                <w:color w:val="216934"/>
                                <w:sz w:val="24"/>
                              </w:rPr>
                              <w:t>Other skills &amp; professional training</w:t>
                            </w:r>
                          </w:p>
                          <w:p w14:paraId="2A559783" w14:textId="77777777" w:rsidR="0018022B" w:rsidRDefault="0018022B">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47626</wp:posOffset>
                </wp:positionH>
                <wp:positionV relativeFrom="paragraph">
                  <wp:posOffset>228600</wp:posOffset>
                </wp:positionV>
                <wp:extent cx="4038600" cy="333375"/>
                <wp:effectExtent b="0" l="0" r="0" t="0"/>
                <wp:wrapNone/>
                <wp:docPr id="1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4038600" cy="333375"/>
                        </a:xfrm>
                        <a:prstGeom prst="rect"/>
                        <a:ln/>
                      </pic:spPr>
                    </pic:pic>
                  </a:graphicData>
                </a:graphic>
              </wp:anchor>
            </w:drawing>
          </mc:Fallback>
        </mc:AlternateContent>
      </w:r>
    </w:p>
    <w:p w14:paraId="40EB3913" w14:textId="77777777" w:rsidR="0018022B" w:rsidRDefault="0018022B">
      <w:pPr>
        <w:tabs>
          <w:tab w:val="left" w:pos="2694"/>
          <w:tab w:val="left" w:pos="4500"/>
        </w:tabs>
        <w:ind w:left="567"/>
        <w:jc w:val="both"/>
        <w:rPr>
          <w:rFonts w:ascii="Arial" w:eastAsia="Arial" w:hAnsi="Arial" w:cs="Arial"/>
          <w:color w:val="000000"/>
          <w:sz w:val="20"/>
          <w:szCs w:val="20"/>
        </w:rPr>
      </w:pPr>
    </w:p>
    <w:p w14:paraId="1AF96FD6" w14:textId="737C4E8F" w:rsidR="0018022B" w:rsidRDefault="00000000">
      <w:pPr>
        <w:spacing w:after="0"/>
        <w:ind w:left="567"/>
        <w:jc w:val="both"/>
        <w:rPr>
          <w:rFonts w:ascii="Arial" w:eastAsia="Arial" w:hAnsi="Arial" w:cs="Arial"/>
          <w:sz w:val="20"/>
          <w:szCs w:val="20"/>
        </w:rPr>
      </w:pPr>
      <w:r>
        <w:rPr>
          <w:rFonts w:ascii="Arial" w:eastAsia="Arial" w:hAnsi="Arial" w:cs="Arial"/>
          <w:b/>
          <w:sz w:val="20"/>
          <w:szCs w:val="20"/>
        </w:rPr>
        <w:t>IT Skills</w:t>
      </w:r>
      <w:r>
        <w:rPr>
          <w:rFonts w:ascii="Arial" w:eastAsia="Arial" w:hAnsi="Arial" w:cs="Arial"/>
          <w:sz w:val="20"/>
          <w:szCs w:val="20"/>
        </w:rPr>
        <w:t xml:space="preserve">: MS Office Suite (Word, Excel, </w:t>
      </w:r>
      <w:r w:rsidR="007F57BE">
        <w:rPr>
          <w:rFonts w:ascii="Arial" w:eastAsia="Arial" w:hAnsi="Arial" w:cs="Arial"/>
          <w:sz w:val="20"/>
          <w:szCs w:val="20"/>
        </w:rPr>
        <w:t>PowerPoint</w:t>
      </w:r>
      <w:r>
        <w:rPr>
          <w:rFonts w:ascii="Arial" w:eastAsia="Arial" w:hAnsi="Arial" w:cs="Arial"/>
          <w:sz w:val="20"/>
          <w:szCs w:val="20"/>
        </w:rPr>
        <w:t>, Outlook), Trados</w:t>
      </w:r>
      <w:r w:rsidR="007F57BE">
        <w:rPr>
          <w:rFonts w:ascii="Arial" w:eastAsia="Arial" w:hAnsi="Arial" w:cs="Arial"/>
          <w:sz w:val="20"/>
          <w:szCs w:val="20"/>
        </w:rPr>
        <w:t xml:space="preserve"> Studio</w:t>
      </w:r>
      <w:r>
        <w:rPr>
          <w:rFonts w:ascii="Arial" w:eastAsia="Arial" w:hAnsi="Arial" w:cs="Arial"/>
          <w:sz w:val="20"/>
          <w:szCs w:val="20"/>
        </w:rPr>
        <w:t xml:space="preserve">, </w:t>
      </w:r>
      <w:proofErr w:type="spellStart"/>
      <w:r>
        <w:rPr>
          <w:rFonts w:ascii="Arial" w:eastAsia="Arial" w:hAnsi="Arial" w:cs="Arial"/>
          <w:sz w:val="20"/>
          <w:szCs w:val="20"/>
        </w:rPr>
        <w:t>memoQ</w:t>
      </w:r>
      <w:proofErr w:type="spellEnd"/>
      <w:r>
        <w:rPr>
          <w:rFonts w:ascii="Arial" w:eastAsia="Arial" w:hAnsi="Arial" w:cs="Arial"/>
          <w:sz w:val="20"/>
          <w:szCs w:val="20"/>
        </w:rPr>
        <w:t xml:space="preserve">, excellent internet and database research skills (EPO, EUIPO, </w:t>
      </w:r>
      <w:proofErr w:type="spellStart"/>
      <w:r>
        <w:rPr>
          <w:rFonts w:ascii="Arial" w:eastAsia="Arial" w:hAnsi="Arial" w:cs="Arial"/>
          <w:sz w:val="20"/>
          <w:szCs w:val="20"/>
        </w:rPr>
        <w:t>TMView</w:t>
      </w:r>
      <w:proofErr w:type="spellEnd"/>
      <w:r>
        <w:rPr>
          <w:rFonts w:ascii="Arial" w:eastAsia="Arial" w:hAnsi="Arial" w:cs="Arial"/>
          <w:sz w:val="20"/>
          <w:szCs w:val="20"/>
        </w:rPr>
        <w:t xml:space="preserve">, </w:t>
      </w:r>
      <w:r w:rsidR="007F57BE">
        <w:rPr>
          <w:rFonts w:ascii="Arial" w:eastAsia="Arial" w:hAnsi="Arial" w:cs="Arial"/>
          <w:sz w:val="20"/>
          <w:szCs w:val="20"/>
        </w:rPr>
        <w:t>c</w:t>
      </w:r>
      <w:r>
        <w:rPr>
          <w:rFonts w:ascii="Arial" w:eastAsia="Arial" w:hAnsi="Arial" w:cs="Arial"/>
          <w:sz w:val="20"/>
          <w:szCs w:val="20"/>
        </w:rPr>
        <w:t>uria, etc.)</w:t>
      </w:r>
    </w:p>
    <w:p w14:paraId="6E4427BA" w14:textId="77777777" w:rsidR="0018022B" w:rsidRDefault="0018022B">
      <w:pPr>
        <w:spacing w:after="0"/>
        <w:ind w:left="567"/>
        <w:jc w:val="both"/>
        <w:rPr>
          <w:rFonts w:ascii="Arial" w:eastAsia="Arial" w:hAnsi="Arial" w:cs="Arial"/>
          <w:sz w:val="20"/>
          <w:szCs w:val="20"/>
        </w:rPr>
      </w:pPr>
    </w:p>
    <w:p w14:paraId="47B4F33F" w14:textId="77777777" w:rsidR="0018022B" w:rsidRDefault="00000000">
      <w:pPr>
        <w:pBdr>
          <w:top w:val="nil"/>
          <w:left w:val="nil"/>
          <w:bottom w:val="nil"/>
          <w:right w:val="nil"/>
          <w:between w:val="nil"/>
        </w:pBdr>
        <w:tabs>
          <w:tab w:val="left" w:pos="2694"/>
          <w:tab w:val="left" w:pos="4500"/>
        </w:tabs>
        <w:spacing w:after="0"/>
        <w:ind w:left="2007"/>
        <w:jc w:val="both"/>
        <w:rPr>
          <w:rFonts w:ascii="Arial" w:eastAsia="Arial" w:hAnsi="Arial" w:cs="Arial"/>
          <w:color w:val="000000"/>
          <w:sz w:val="20"/>
          <w:szCs w:val="20"/>
        </w:rPr>
      </w:pPr>
      <w:r>
        <w:rPr>
          <w:noProof/>
        </w:rPr>
        <mc:AlternateContent>
          <mc:Choice Requires="wpg">
            <w:drawing>
              <wp:anchor distT="0" distB="0" distL="114300" distR="114300" simplePos="0" relativeHeight="251665408" behindDoc="0" locked="0" layoutInCell="1" hidden="0" allowOverlap="1" wp14:anchorId="02CFF885" wp14:editId="7F7DB1FF">
                <wp:simplePos x="0" y="0"/>
                <wp:positionH relativeFrom="column">
                  <wp:posOffset>165100</wp:posOffset>
                </wp:positionH>
                <wp:positionV relativeFrom="paragraph">
                  <wp:posOffset>114300</wp:posOffset>
                </wp:positionV>
                <wp:extent cx="2495550" cy="333375"/>
                <wp:effectExtent l="0" t="0" r="0" b="0"/>
                <wp:wrapNone/>
                <wp:docPr id="13" name="Rectangle: Rounded Corners 13"/>
                <wp:cNvGraphicFramePr/>
                <a:graphic xmlns:a="http://schemas.openxmlformats.org/drawingml/2006/main">
                  <a:graphicData uri="http://schemas.microsoft.com/office/word/2010/wordprocessingShape">
                    <wps:wsp>
                      <wps:cNvSpPr/>
                      <wps:spPr>
                        <a:xfrm>
                          <a:off x="4102988" y="3618075"/>
                          <a:ext cx="2486025" cy="323850"/>
                        </a:xfrm>
                        <a:prstGeom prst="roundRect">
                          <a:avLst>
                            <a:gd name="adj" fmla="val 16667"/>
                          </a:avLst>
                        </a:prstGeom>
                        <a:solidFill>
                          <a:srgbClr val="BFBFBF"/>
                        </a:solidFill>
                        <a:ln>
                          <a:noFill/>
                        </a:ln>
                      </wps:spPr>
                      <wps:txbx>
                        <w:txbxContent>
                          <w:p w14:paraId="5BA4709E" w14:textId="77777777" w:rsidR="0018022B" w:rsidRDefault="00000000">
                            <w:pPr>
                              <w:spacing w:line="275" w:lineRule="auto"/>
                              <w:textDirection w:val="btLr"/>
                            </w:pPr>
                            <w:r>
                              <w:rPr>
                                <w:rFonts w:ascii="Arial" w:eastAsia="Arial" w:hAnsi="Arial" w:cs="Arial"/>
                                <w:b/>
                                <w:color w:val="216934"/>
                                <w:sz w:val="24"/>
                              </w:rPr>
                              <w:t>Languages</w:t>
                            </w:r>
                          </w:p>
                          <w:p w14:paraId="4E815283" w14:textId="77777777" w:rsidR="0018022B" w:rsidRDefault="0018022B">
                            <w:pPr>
                              <w:spacing w:line="275" w:lineRule="auto"/>
                              <w:textDirection w:val="btLr"/>
                            </w:pPr>
                          </w:p>
                          <w:p w14:paraId="524741C2" w14:textId="77777777" w:rsidR="0018022B" w:rsidRDefault="0018022B">
                            <w:pPr>
                              <w:spacing w:line="275" w:lineRule="auto"/>
                              <w:textDirection w:val="btLr"/>
                            </w:pPr>
                          </w:p>
                          <w:p w14:paraId="12B284F9" w14:textId="77777777" w:rsidR="0018022B" w:rsidRDefault="0018022B">
                            <w:pPr>
                              <w:spacing w:line="275" w:lineRule="auto"/>
                              <w:textDirection w:val="btLr"/>
                            </w:pPr>
                          </w:p>
                          <w:p w14:paraId="65A40199" w14:textId="77777777" w:rsidR="0018022B" w:rsidRDefault="0018022B">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2495550" cy="333375"/>
                <wp:effectExtent b="0" l="0" r="0" t="0"/>
                <wp:wrapNone/>
                <wp:docPr id="1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495550" cy="333375"/>
                        </a:xfrm>
                        <a:prstGeom prst="rect"/>
                        <a:ln/>
                      </pic:spPr>
                    </pic:pic>
                  </a:graphicData>
                </a:graphic>
              </wp:anchor>
            </w:drawing>
          </mc:Fallback>
        </mc:AlternateContent>
      </w:r>
    </w:p>
    <w:p w14:paraId="03E4884A" w14:textId="77777777" w:rsidR="0018022B" w:rsidRDefault="0018022B">
      <w:pPr>
        <w:pBdr>
          <w:top w:val="nil"/>
          <w:left w:val="nil"/>
          <w:bottom w:val="nil"/>
          <w:right w:val="nil"/>
          <w:between w:val="nil"/>
        </w:pBdr>
        <w:tabs>
          <w:tab w:val="left" w:pos="2694"/>
          <w:tab w:val="left" w:pos="4500"/>
        </w:tabs>
        <w:ind w:left="2007"/>
        <w:jc w:val="both"/>
        <w:rPr>
          <w:rFonts w:ascii="Arial" w:eastAsia="Arial" w:hAnsi="Arial" w:cs="Arial"/>
          <w:color w:val="000000"/>
          <w:sz w:val="20"/>
          <w:szCs w:val="20"/>
        </w:rPr>
      </w:pPr>
    </w:p>
    <w:p w14:paraId="714D2E89" w14:textId="4286028C" w:rsidR="0018022B" w:rsidRDefault="00000000">
      <w:pPr>
        <w:spacing w:after="0" w:line="240" w:lineRule="auto"/>
        <w:ind w:left="567"/>
        <w:rPr>
          <w:rFonts w:ascii="Arial" w:eastAsia="Arial" w:hAnsi="Arial" w:cs="Arial"/>
          <w:sz w:val="20"/>
          <w:szCs w:val="20"/>
        </w:rPr>
      </w:pPr>
      <w:r>
        <w:rPr>
          <w:rFonts w:ascii="Arial" w:eastAsia="Arial" w:hAnsi="Arial" w:cs="Arial"/>
          <w:sz w:val="20"/>
          <w:szCs w:val="20"/>
        </w:rPr>
        <w:t>Greek, English (native or bilingual proficiency), Italian (working proficiency</w:t>
      </w:r>
      <w:r w:rsidR="007F57BE">
        <w:rPr>
          <w:rFonts w:ascii="Arial" w:eastAsia="Arial" w:hAnsi="Arial" w:cs="Arial"/>
          <w:sz w:val="20"/>
          <w:szCs w:val="20"/>
        </w:rPr>
        <w:t>)</w:t>
      </w:r>
      <w:r>
        <w:rPr>
          <w:rFonts w:ascii="Arial" w:eastAsia="Arial" w:hAnsi="Arial" w:cs="Arial"/>
          <w:sz w:val="20"/>
          <w:szCs w:val="20"/>
        </w:rPr>
        <w:t>, Spanish (limited working proficiency)</w:t>
      </w:r>
    </w:p>
    <w:sectPr w:rsidR="0018022B">
      <w:headerReference w:type="default" r:id="rId18"/>
      <w:footerReference w:type="default" r:id="rId19"/>
      <w:pgSz w:w="11906" w:h="16838"/>
      <w:pgMar w:top="1276" w:right="1416"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9B76" w14:textId="77777777" w:rsidR="00297BD8" w:rsidRDefault="00297BD8">
      <w:pPr>
        <w:spacing w:after="0" w:line="240" w:lineRule="auto"/>
      </w:pPr>
      <w:r>
        <w:separator/>
      </w:r>
    </w:p>
  </w:endnote>
  <w:endnote w:type="continuationSeparator" w:id="0">
    <w:p w14:paraId="3DCBF06F" w14:textId="77777777" w:rsidR="00297BD8" w:rsidRDefault="0029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P Simplified">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DEE" w14:textId="77777777" w:rsidR="0018022B" w:rsidRDefault="00000000">
    <w:pPr>
      <w:pBdr>
        <w:top w:val="nil"/>
        <w:left w:val="nil"/>
        <w:bottom w:val="nil"/>
        <w:right w:val="nil"/>
        <w:between w:val="nil"/>
      </w:pBdr>
      <w:tabs>
        <w:tab w:val="center" w:pos="4153"/>
        <w:tab w:val="right" w:pos="8306"/>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7F57BE">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F57BE">
      <w:rPr>
        <w:b/>
        <w:noProof/>
        <w:color w:val="000000"/>
        <w:sz w:val="24"/>
        <w:szCs w:val="24"/>
      </w:rPr>
      <w:t>2</w:t>
    </w:r>
    <w:r>
      <w:rPr>
        <w:b/>
        <w:color w:val="000000"/>
        <w:sz w:val="24"/>
        <w:szCs w:val="24"/>
      </w:rPr>
      <w:fldChar w:fldCharType="end"/>
    </w:r>
  </w:p>
  <w:p w14:paraId="0B92E6D0" w14:textId="77777777" w:rsidR="0018022B" w:rsidRDefault="0018022B">
    <w:pPr>
      <w:pBdr>
        <w:top w:val="nil"/>
        <w:left w:val="nil"/>
        <w:bottom w:val="nil"/>
        <w:right w:val="nil"/>
        <w:between w:val="nil"/>
      </w:pBdr>
      <w:tabs>
        <w:tab w:val="center" w:pos="4153"/>
        <w:tab w:val="right" w:pos="830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42DC" w14:textId="77777777" w:rsidR="00297BD8" w:rsidRDefault="00297BD8">
      <w:pPr>
        <w:spacing w:after="0" w:line="240" w:lineRule="auto"/>
      </w:pPr>
      <w:r>
        <w:separator/>
      </w:r>
    </w:p>
  </w:footnote>
  <w:footnote w:type="continuationSeparator" w:id="0">
    <w:p w14:paraId="7ACCC13B" w14:textId="77777777" w:rsidR="00297BD8" w:rsidRDefault="0029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3013" w14:textId="2131F4F0" w:rsidR="0018022B" w:rsidRDefault="00000000">
    <w:pPr>
      <w:pBdr>
        <w:top w:val="nil"/>
        <w:left w:val="nil"/>
        <w:bottom w:val="nil"/>
        <w:right w:val="nil"/>
        <w:between w:val="nil"/>
      </w:pBdr>
      <w:tabs>
        <w:tab w:val="center" w:pos="4153"/>
        <w:tab w:val="right" w:pos="8306"/>
      </w:tabs>
      <w:spacing w:after="0" w:line="240" w:lineRule="auto"/>
      <w:jc w:val="center"/>
      <w:rPr>
        <w:i/>
        <w:color w:val="000000"/>
      </w:rPr>
    </w:pPr>
    <w:r>
      <w:rPr>
        <w:i/>
        <w:color w:val="000000"/>
      </w:rPr>
      <w:t>Dimitra Nassi</w:t>
    </w:r>
    <w:r w:rsidR="007F57BE">
      <w:rPr>
        <w:i/>
        <w:color w:val="000000"/>
      </w:rPr>
      <w:t>b</w:t>
    </w:r>
    <w:r>
      <w:rPr>
        <w:i/>
        <w:color w:val="000000"/>
      </w:rPr>
      <w:t>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6C37"/>
    <w:multiLevelType w:val="multilevel"/>
    <w:tmpl w:val="B6AC8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B10890"/>
    <w:multiLevelType w:val="multilevel"/>
    <w:tmpl w:val="55506292"/>
    <w:lvl w:ilvl="0">
      <w:start w:val="1"/>
      <w:numFmt w:val="bullet"/>
      <w:pStyle w:val="Cog-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815C2B"/>
    <w:multiLevelType w:val="multilevel"/>
    <w:tmpl w:val="6066B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9079836">
    <w:abstractNumId w:val="1"/>
  </w:num>
  <w:num w:numId="2" w16cid:durableId="1618021406">
    <w:abstractNumId w:val="2"/>
  </w:num>
  <w:num w:numId="3" w16cid:durableId="121346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2B"/>
    <w:rsid w:val="0018022B"/>
    <w:rsid w:val="00297BD8"/>
    <w:rsid w:val="007F57BE"/>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686B"/>
  <w15:docId w15:val="{37F93167-3FF2-4DAD-BEE9-A5694505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150"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C3245"/>
    <w:pPr>
      <w:spacing w:after="0" w:line="240" w:lineRule="auto"/>
      <w:outlineLvl w:val="2"/>
    </w:pPr>
    <w:rPr>
      <w:rFonts w:eastAsiaTheme="majorEastAsia" w:cs="Times New Roman"/>
      <w:b/>
      <w:caps/>
      <w:color w:val="595959" w:themeColor="text1" w:themeTint="A6"/>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80B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B62"/>
  </w:style>
  <w:style w:type="paragraph" w:styleId="Footer">
    <w:name w:val="footer"/>
    <w:basedOn w:val="Normal"/>
    <w:link w:val="FooterChar"/>
    <w:unhideWhenUsed/>
    <w:rsid w:val="00A80B62"/>
    <w:pPr>
      <w:tabs>
        <w:tab w:val="center" w:pos="4153"/>
        <w:tab w:val="right" w:pos="8306"/>
      </w:tabs>
      <w:spacing w:after="0" w:line="240" w:lineRule="auto"/>
    </w:pPr>
  </w:style>
  <w:style w:type="character" w:customStyle="1" w:styleId="FooterChar">
    <w:name w:val="Footer Char"/>
    <w:basedOn w:val="DefaultParagraphFont"/>
    <w:link w:val="Footer"/>
    <w:rsid w:val="00A80B62"/>
  </w:style>
  <w:style w:type="table" w:styleId="TableGrid">
    <w:name w:val="Table Grid"/>
    <w:basedOn w:val="TableNormal"/>
    <w:uiPriority w:val="59"/>
    <w:rsid w:val="00C6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AB7"/>
    <w:pPr>
      <w:ind w:left="720"/>
      <w:contextualSpacing/>
    </w:pPr>
  </w:style>
  <w:style w:type="paragraph" w:customStyle="1" w:styleId="Cog-bullet">
    <w:name w:val="Cog-bullet"/>
    <w:basedOn w:val="Normal"/>
    <w:rsid w:val="0004465E"/>
    <w:pPr>
      <w:keepNext/>
      <w:numPr>
        <w:numId w:val="1"/>
      </w:numPr>
      <w:spacing w:before="60" w:after="60" w:line="260" w:lineRule="atLeast"/>
    </w:pPr>
    <w:rPr>
      <w:rFonts w:ascii="Arial" w:eastAsia="Times New Roman" w:hAnsi="Arial" w:cs="Times New Roman"/>
      <w:sz w:val="20"/>
      <w:szCs w:val="20"/>
    </w:rPr>
  </w:style>
  <w:style w:type="paragraph" w:customStyle="1" w:styleId="Default">
    <w:name w:val="Default"/>
    <w:rsid w:val="001C11BE"/>
    <w:pPr>
      <w:autoSpaceDE w:val="0"/>
      <w:autoSpaceDN w:val="0"/>
      <w:adjustRightInd w:val="0"/>
      <w:spacing w:after="0" w:line="240" w:lineRule="auto"/>
    </w:pPr>
    <w:rPr>
      <w:rFonts w:ascii="HP Simplified" w:hAnsi="HP Simplified" w:cs="HP Simplified"/>
      <w:color w:val="000000"/>
      <w:sz w:val="24"/>
      <w:szCs w:val="24"/>
    </w:rPr>
  </w:style>
  <w:style w:type="character" w:styleId="Hyperlink">
    <w:name w:val="Hyperlink"/>
    <w:basedOn w:val="DefaultParagraphFont"/>
    <w:uiPriority w:val="99"/>
    <w:unhideWhenUsed/>
    <w:rsid w:val="00330524"/>
    <w:rPr>
      <w:color w:val="0000FF" w:themeColor="hyperlink"/>
      <w:u w:val="single"/>
    </w:rPr>
  </w:style>
  <w:style w:type="character" w:styleId="UnresolvedMention">
    <w:name w:val="Unresolved Mention"/>
    <w:basedOn w:val="DefaultParagraphFont"/>
    <w:uiPriority w:val="99"/>
    <w:semiHidden/>
    <w:unhideWhenUsed/>
    <w:rsid w:val="00330524"/>
    <w:rPr>
      <w:color w:val="605E5C"/>
      <w:shd w:val="clear" w:color="auto" w:fill="E1DFDD"/>
    </w:rPr>
  </w:style>
  <w:style w:type="character" w:customStyle="1" w:styleId="Heading3Char">
    <w:name w:val="Heading 3 Char"/>
    <w:basedOn w:val="DefaultParagraphFont"/>
    <w:link w:val="Heading3"/>
    <w:uiPriority w:val="9"/>
    <w:rsid w:val="007C3245"/>
    <w:rPr>
      <w:rFonts w:eastAsiaTheme="majorEastAsia" w:cs="Times New Roman"/>
      <w:b/>
      <w:caps/>
      <w:color w:val="595959" w:themeColor="text1" w:themeTint="A6"/>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nassib@gmail.com"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in/dimitra-nassimpian-7540231b" TargetMode="External"/><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zpGX/dFCu37z1NuILnnpTQBhWg==">AMUW2mWzjdj3ChMerfWjWaxEcpZzV1l4f7LQTG++G//6q/xnRuv3a7JLVW07CEn7rZgzSLbdBvJ2zLvIktpzPQITgikmoPLpiKJ9Y5qEcTdwYxwzMeFyeKE=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6662</Characters>
  <Application>Microsoft Office Word</Application>
  <DocSecurity>0</DocSecurity>
  <Lines>148</Lines>
  <Paragraphs>67</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Βάσια</dc:creator>
  <cp:lastModifiedBy>Dimitra Nassibian</cp:lastModifiedBy>
  <cp:revision>2</cp:revision>
  <dcterms:created xsi:type="dcterms:W3CDTF">2021-12-07T13:54:00Z</dcterms:created>
  <dcterms:modified xsi:type="dcterms:W3CDTF">2023-02-06T14:57:00Z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6443ef7a0fa73c679cb8dcde72345a47f0310c3cb45d6d3624c5e3cff2420966</vt:lpwstr>
  </property>
</Properties>
</file>