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B10B" w14:textId="77777777" w:rsidR="00705318" w:rsidRDefault="00705318" w:rsidP="00705318">
      <w:pPr>
        <w:spacing w:after="120" w:line="240" w:lineRule="auto"/>
        <w:jc w:val="center"/>
        <w:rPr>
          <w:rFonts w:ascii="Times New Roman" w:hAnsi="Times New Roman" w:cs="Times New Roman"/>
          <w:b/>
          <w:sz w:val="28"/>
        </w:rPr>
      </w:pPr>
      <w:r>
        <w:rPr>
          <w:rFonts w:ascii="Times New Roman" w:hAnsi="Times New Roman" w:cs="Times New Roman"/>
          <w:b/>
          <w:sz w:val="28"/>
        </w:rPr>
        <w:t>Samuel Phillips</w:t>
      </w:r>
    </w:p>
    <w:p w14:paraId="09C2C7AB" w14:textId="77777777" w:rsidR="00705318" w:rsidRPr="00F31828" w:rsidRDefault="00705318" w:rsidP="00705318">
      <w:pPr>
        <w:spacing w:after="120" w:line="240" w:lineRule="auto"/>
        <w:jc w:val="center"/>
        <w:rPr>
          <w:i/>
          <w:iCs/>
        </w:rPr>
      </w:pPr>
      <w:r>
        <w:rPr>
          <w:rFonts w:ascii="Times New Roman" w:hAnsi="Times New Roman" w:cs="Times New Roman"/>
          <w:b/>
          <w:i/>
          <w:iCs/>
          <w:sz w:val="28"/>
        </w:rPr>
        <w:t>High-quality Legal and Financial translation</w:t>
      </w:r>
    </w:p>
    <w:p w14:paraId="1072A857" w14:textId="77777777" w:rsidR="00705318" w:rsidRDefault="00705318" w:rsidP="00705318">
      <w:pPr>
        <w:spacing w:after="40" w:line="240" w:lineRule="auto"/>
        <w:jc w:val="center"/>
      </w:pPr>
    </w:p>
    <w:p w14:paraId="19B0D472" w14:textId="77777777" w:rsidR="00705318" w:rsidRPr="005D647E" w:rsidRDefault="00705318" w:rsidP="00705318">
      <w:pPr>
        <w:spacing w:after="40" w:line="240" w:lineRule="auto"/>
        <w:jc w:val="center"/>
        <w:rPr>
          <w:rFonts w:ascii="Times New Roman" w:hAnsi="Times New Roman" w:cs="Times New Roman"/>
          <w:sz w:val="24"/>
          <w:szCs w:val="24"/>
        </w:rPr>
      </w:pPr>
      <w:r w:rsidRPr="005D647E">
        <w:rPr>
          <w:rFonts w:ascii="Times New Roman" w:hAnsi="Times New Roman" w:cs="Times New Roman"/>
          <w:sz w:val="24"/>
          <w:szCs w:val="24"/>
        </w:rPr>
        <w:t>Email: PhillipsLegalTranslation@yahoo.com</w:t>
      </w:r>
    </w:p>
    <w:p w14:paraId="2FD2CDCA" w14:textId="77777777" w:rsidR="00705318" w:rsidRPr="005D647E" w:rsidRDefault="00705318" w:rsidP="00705318">
      <w:pPr>
        <w:spacing w:after="40" w:line="240" w:lineRule="auto"/>
        <w:jc w:val="center"/>
        <w:rPr>
          <w:sz w:val="24"/>
          <w:szCs w:val="24"/>
        </w:rPr>
      </w:pPr>
      <w:r w:rsidRPr="005D647E">
        <w:rPr>
          <w:rFonts w:ascii="Times New Roman" w:hAnsi="Times New Roman" w:cs="Times New Roman"/>
          <w:sz w:val="24"/>
          <w:szCs w:val="24"/>
        </w:rPr>
        <w:t>Phone: +1 (206)-949-7480</w:t>
      </w:r>
    </w:p>
    <w:p w14:paraId="452D96F3" w14:textId="77777777" w:rsidR="00705318" w:rsidRPr="005D647E" w:rsidRDefault="00705318" w:rsidP="00705318">
      <w:pPr>
        <w:spacing w:after="40" w:line="240" w:lineRule="auto"/>
        <w:jc w:val="center"/>
        <w:rPr>
          <w:sz w:val="24"/>
          <w:szCs w:val="24"/>
        </w:rPr>
      </w:pPr>
      <w:r w:rsidRPr="005D647E">
        <w:rPr>
          <w:sz w:val="24"/>
          <w:szCs w:val="24"/>
        </w:rPr>
        <w:t>Profile: proz.com/profile/2237255</w:t>
      </w:r>
    </w:p>
    <w:p w14:paraId="0104B695" w14:textId="77777777" w:rsidR="00705318" w:rsidRDefault="00705318" w:rsidP="00705318">
      <w:pPr>
        <w:spacing w:line="240" w:lineRule="auto"/>
        <w:jc w:val="center"/>
        <w:rPr>
          <w:rFonts w:ascii="Times New Roman" w:hAnsi="Times New Roman" w:cs="Times New Roman"/>
          <w:sz w:val="24"/>
        </w:rPr>
      </w:pPr>
    </w:p>
    <w:p w14:paraId="2CDD1E7D" w14:textId="77777777" w:rsidR="00705318" w:rsidRDefault="00705318" w:rsidP="00705318">
      <w:pPr>
        <w:spacing w:line="240" w:lineRule="auto"/>
      </w:pPr>
      <w:r>
        <w:rPr>
          <w:rFonts w:ascii="Times New Roman" w:hAnsi="Times New Roman" w:cs="Times New Roman"/>
          <w:sz w:val="24"/>
        </w:rPr>
        <w:t xml:space="preserve"> </w:t>
      </w:r>
    </w:p>
    <w:p w14:paraId="39E76945" w14:textId="77777777" w:rsidR="00705318" w:rsidRDefault="00705318" w:rsidP="00705318">
      <w:pPr>
        <w:spacing w:after="40" w:line="276" w:lineRule="auto"/>
        <w:rPr>
          <w:rFonts w:ascii="Times New Roman" w:hAnsi="Times New Roman" w:cs="Times New Roman"/>
          <w:sz w:val="24"/>
        </w:rPr>
      </w:pPr>
      <w:r>
        <w:rPr>
          <w:rFonts w:ascii="Times New Roman" w:hAnsi="Times New Roman" w:cs="Times New Roman"/>
          <w:sz w:val="24"/>
        </w:rPr>
        <w:t xml:space="preserve">I provide reliable and high-quality translation and editing services and have done so for </w:t>
      </w:r>
      <w:r w:rsidRPr="005D647E">
        <w:rPr>
          <w:rFonts w:ascii="Times New Roman" w:hAnsi="Times New Roman" w:cs="Times New Roman"/>
          <w:sz w:val="24"/>
          <w:u w:val="single"/>
        </w:rPr>
        <w:t>over 5 years</w:t>
      </w:r>
      <w:r>
        <w:rPr>
          <w:rFonts w:ascii="Times New Roman" w:hAnsi="Times New Roman" w:cs="Times New Roman"/>
          <w:sz w:val="24"/>
        </w:rPr>
        <w:t xml:space="preserve">. My work will always be accurate, complete, and returned on time. </w:t>
      </w:r>
    </w:p>
    <w:p w14:paraId="7DBE4275" w14:textId="77777777" w:rsidR="00705318" w:rsidRPr="005D647E" w:rsidRDefault="00705318" w:rsidP="00705318">
      <w:pPr>
        <w:spacing w:after="40" w:line="276" w:lineRule="auto"/>
        <w:rPr>
          <w:rFonts w:ascii="Times New Roman" w:hAnsi="Times New Roman" w:cs="Times New Roman"/>
          <w:sz w:val="8"/>
          <w:szCs w:val="6"/>
        </w:rPr>
      </w:pPr>
    </w:p>
    <w:p w14:paraId="0708887B" w14:textId="461A2C3E" w:rsidR="00705318" w:rsidRDefault="00705318" w:rsidP="00705318">
      <w:pPr>
        <w:spacing w:after="40" w:line="276" w:lineRule="auto"/>
        <w:rPr>
          <w:rFonts w:ascii="Times New Roman" w:hAnsi="Times New Roman" w:cs="Times New Roman"/>
          <w:sz w:val="24"/>
        </w:rPr>
      </w:pPr>
      <w:r>
        <w:rPr>
          <w:rFonts w:ascii="Times New Roman" w:hAnsi="Times New Roman" w:cs="Times New Roman"/>
          <w:sz w:val="24"/>
        </w:rPr>
        <w:t xml:space="preserve">I am a </w:t>
      </w:r>
      <w:r w:rsidRPr="005D647E">
        <w:rPr>
          <w:rFonts w:ascii="Times New Roman" w:hAnsi="Times New Roman" w:cs="Times New Roman"/>
          <w:sz w:val="24"/>
          <w:u w:val="single"/>
        </w:rPr>
        <w:t>native English</w:t>
      </w:r>
      <w:r>
        <w:rPr>
          <w:rFonts w:ascii="Times New Roman" w:hAnsi="Times New Roman" w:cs="Times New Roman"/>
          <w:sz w:val="24"/>
        </w:rPr>
        <w:t xml:space="preserve"> speaker (born and raised in the western US), and professionally fluent in </w:t>
      </w:r>
      <w:r>
        <w:rPr>
          <w:rFonts w:ascii="Times New Roman" w:hAnsi="Times New Roman" w:cs="Times New Roman"/>
          <w:sz w:val="24"/>
          <w:u w:val="single"/>
        </w:rPr>
        <w:t>Uzbek</w:t>
      </w:r>
      <w:r>
        <w:rPr>
          <w:rFonts w:ascii="Times New Roman" w:hAnsi="Times New Roman" w:cs="Times New Roman"/>
          <w:sz w:val="24"/>
        </w:rPr>
        <w:t>.</w:t>
      </w:r>
    </w:p>
    <w:p w14:paraId="6D688177" w14:textId="77777777" w:rsidR="00705318" w:rsidRPr="005D647E" w:rsidRDefault="00705318" w:rsidP="00705318">
      <w:pPr>
        <w:spacing w:after="40" w:line="276" w:lineRule="auto"/>
        <w:rPr>
          <w:rFonts w:ascii="Times New Roman" w:hAnsi="Times New Roman" w:cs="Times New Roman"/>
          <w:sz w:val="8"/>
          <w:szCs w:val="6"/>
        </w:rPr>
      </w:pPr>
    </w:p>
    <w:p w14:paraId="5D3BA791" w14:textId="77777777" w:rsidR="00705318" w:rsidRDefault="00705318" w:rsidP="00705318">
      <w:pPr>
        <w:spacing w:after="40" w:line="480" w:lineRule="auto"/>
        <w:rPr>
          <w:rFonts w:ascii="Times New Roman" w:hAnsi="Times New Roman" w:cs="Times New Roman"/>
          <w:sz w:val="24"/>
        </w:rPr>
      </w:pPr>
      <w:r>
        <w:rPr>
          <w:rFonts w:ascii="Times New Roman" w:hAnsi="Times New Roman" w:cs="Times New Roman"/>
          <w:sz w:val="24"/>
        </w:rPr>
        <w:t xml:space="preserve">I specialize in </w:t>
      </w:r>
      <w:r w:rsidRPr="005D647E">
        <w:rPr>
          <w:rFonts w:ascii="Times New Roman" w:hAnsi="Times New Roman" w:cs="Times New Roman"/>
          <w:sz w:val="24"/>
          <w:u w:val="single"/>
        </w:rPr>
        <w:t>Legal</w:t>
      </w:r>
      <w:r>
        <w:rPr>
          <w:rFonts w:ascii="Times New Roman" w:hAnsi="Times New Roman" w:cs="Times New Roman"/>
          <w:sz w:val="24"/>
        </w:rPr>
        <w:t xml:space="preserve"> and </w:t>
      </w:r>
      <w:r w:rsidRPr="005D647E">
        <w:rPr>
          <w:rFonts w:ascii="Times New Roman" w:hAnsi="Times New Roman" w:cs="Times New Roman"/>
          <w:sz w:val="24"/>
          <w:u w:val="single"/>
        </w:rPr>
        <w:t>Financial</w:t>
      </w:r>
      <w:r>
        <w:rPr>
          <w:rFonts w:ascii="Times New Roman" w:hAnsi="Times New Roman" w:cs="Times New Roman"/>
          <w:sz w:val="24"/>
        </w:rPr>
        <w:t xml:space="preserve"> translation, including: </w:t>
      </w:r>
    </w:p>
    <w:p w14:paraId="549850E6" w14:textId="77777777" w:rsidR="00705318" w:rsidRDefault="00705318" w:rsidP="00705318">
      <w:pPr>
        <w:pStyle w:val="ListParagraph"/>
        <w:numPr>
          <w:ilvl w:val="0"/>
          <w:numId w:val="2"/>
        </w:numPr>
        <w:spacing w:after="40" w:line="240" w:lineRule="auto"/>
        <w:rPr>
          <w:rFonts w:ascii="Times New Roman" w:hAnsi="Times New Roman" w:cs="Times New Roman"/>
          <w:sz w:val="24"/>
        </w:rPr>
      </w:pPr>
      <w:r>
        <w:rPr>
          <w:rFonts w:ascii="Times New Roman" w:hAnsi="Times New Roman" w:cs="Times New Roman"/>
          <w:sz w:val="24"/>
        </w:rPr>
        <w:t>Contracts, Court cases, Personal identification documents, Legislative acts, Divorce rulings, Marriage licenses, Liens, Police reports, etc.</w:t>
      </w:r>
    </w:p>
    <w:p w14:paraId="72645E9E" w14:textId="77777777" w:rsidR="00705318" w:rsidRPr="005F20FC" w:rsidRDefault="00705318" w:rsidP="00705318">
      <w:pPr>
        <w:pStyle w:val="ListParagraph"/>
        <w:numPr>
          <w:ilvl w:val="0"/>
          <w:numId w:val="2"/>
        </w:numPr>
        <w:spacing w:after="40" w:line="240" w:lineRule="auto"/>
        <w:rPr>
          <w:rFonts w:ascii="Times New Roman" w:hAnsi="Times New Roman" w:cs="Times New Roman"/>
          <w:sz w:val="24"/>
        </w:rPr>
      </w:pPr>
      <w:r>
        <w:rPr>
          <w:rFonts w:ascii="Times New Roman" w:hAnsi="Times New Roman" w:cs="Times New Roman"/>
          <w:sz w:val="24"/>
        </w:rPr>
        <w:t xml:space="preserve">Account books, Cash flow statements, </w:t>
      </w:r>
      <w:proofErr w:type="gramStart"/>
      <w:r>
        <w:rPr>
          <w:rFonts w:ascii="Times New Roman" w:hAnsi="Times New Roman" w:cs="Times New Roman"/>
          <w:sz w:val="24"/>
        </w:rPr>
        <w:t>Financial</w:t>
      </w:r>
      <w:proofErr w:type="gramEnd"/>
      <w:r>
        <w:rPr>
          <w:rFonts w:ascii="Times New Roman" w:hAnsi="Times New Roman" w:cs="Times New Roman"/>
          <w:sz w:val="24"/>
        </w:rPr>
        <w:t xml:space="preserve"> reports, Bankruptcy proceedings, Loan agreements, Audits, Bank statements, Tax documents, etc.</w:t>
      </w:r>
    </w:p>
    <w:p w14:paraId="0F8ED627" w14:textId="77777777" w:rsidR="00705318" w:rsidRDefault="00705318" w:rsidP="00705318">
      <w:pPr>
        <w:spacing w:after="40" w:line="276" w:lineRule="auto"/>
        <w:rPr>
          <w:rFonts w:ascii="Times New Roman" w:hAnsi="Times New Roman" w:cs="Times New Roman"/>
          <w:sz w:val="24"/>
        </w:rPr>
      </w:pPr>
    </w:p>
    <w:p w14:paraId="75BA484B" w14:textId="77777777" w:rsidR="00705318" w:rsidRDefault="00705318" w:rsidP="00705318">
      <w:pPr>
        <w:spacing w:after="40" w:line="276" w:lineRule="auto"/>
        <w:rPr>
          <w:rFonts w:ascii="Times New Roman" w:hAnsi="Times New Roman" w:cs="Times New Roman"/>
          <w:sz w:val="24"/>
        </w:rPr>
      </w:pPr>
    </w:p>
    <w:p w14:paraId="067452F2" w14:textId="2176AC30" w:rsidR="00705318" w:rsidRDefault="00705318" w:rsidP="00705318">
      <w:pPr>
        <w:spacing w:after="40" w:line="276" w:lineRule="auto"/>
        <w:rPr>
          <w:rFonts w:ascii="Times New Roman" w:hAnsi="Times New Roman" w:cs="Times New Roman"/>
          <w:sz w:val="24"/>
        </w:rPr>
      </w:pPr>
      <w:r>
        <w:rPr>
          <w:rFonts w:ascii="Times New Roman" w:hAnsi="Times New Roman" w:cs="Times New Roman"/>
          <w:sz w:val="24"/>
        </w:rPr>
        <w:t xml:space="preserve">I have a reliable per day capacity of 5,000 words, and can complete up to </w:t>
      </w:r>
      <w:r w:rsidR="001B53E9">
        <w:rPr>
          <w:rFonts w:ascii="Times New Roman" w:hAnsi="Times New Roman" w:cs="Times New Roman"/>
          <w:sz w:val="24"/>
        </w:rPr>
        <w:t>8</w:t>
      </w:r>
      <w:r>
        <w:rPr>
          <w:rFonts w:ascii="Times New Roman" w:hAnsi="Times New Roman" w:cs="Times New Roman"/>
          <w:sz w:val="24"/>
        </w:rPr>
        <w:t>,000 word per day for short-term rush orders.</w:t>
      </w:r>
    </w:p>
    <w:p w14:paraId="379EBE65" w14:textId="77777777" w:rsidR="00705318" w:rsidRPr="005D647E" w:rsidRDefault="00705318" w:rsidP="00705318">
      <w:pPr>
        <w:spacing w:after="40" w:line="276" w:lineRule="auto"/>
        <w:rPr>
          <w:rFonts w:ascii="Times New Roman" w:hAnsi="Times New Roman" w:cs="Times New Roman"/>
          <w:sz w:val="8"/>
          <w:szCs w:val="6"/>
        </w:rPr>
      </w:pPr>
    </w:p>
    <w:p w14:paraId="5FFAF02C" w14:textId="77777777" w:rsidR="00705318" w:rsidRDefault="00705318" w:rsidP="00705318">
      <w:pPr>
        <w:spacing w:after="40" w:line="276" w:lineRule="auto"/>
        <w:rPr>
          <w:rFonts w:ascii="Times New Roman" w:hAnsi="Times New Roman" w:cs="Times New Roman"/>
          <w:sz w:val="24"/>
        </w:rPr>
      </w:pPr>
      <w:r w:rsidRPr="005D647E">
        <w:rPr>
          <w:rFonts w:ascii="Times New Roman" w:hAnsi="Times New Roman" w:cs="Times New Roman"/>
          <w:sz w:val="24"/>
          <w:u w:val="single"/>
        </w:rPr>
        <w:t>Proficient with the following CAT tools:</w:t>
      </w:r>
      <w:r>
        <w:rPr>
          <w:rFonts w:ascii="Times New Roman" w:hAnsi="Times New Roman" w:cs="Times New Roman"/>
          <w:sz w:val="24"/>
        </w:rPr>
        <w:t xml:space="preserve"> </w:t>
      </w:r>
      <w:proofErr w:type="spellStart"/>
      <w:r>
        <w:rPr>
          <w:rFonts w:ascii="Times New Roman" w:hAnsi="Times New Roman" w:cs="Times New Roman"/>
          <w:sz w:val="24"/>
        </w:rPr>
        <w:t>MemoQ</w:t>
      </w:r>
      <w:proofErr w:type="spellEnd"/>
      <w:r>
        <w:rPr>
          <w:rFonts w:ascii="Times New Roman" w:hAnsi="Times New Roman" w:cs="Times New Roman"/>
          <w:sz w:val="24"/>
        </w:rPr>
        <w:t>, SDL Trados</w:t>
      </w:r>
    </w:p>
    <w:p w14:paraId="38DCACC4" w14:textId="77777777" w:rsidR="00705318" w:rsidRPr="005D647E" w:rsidRDefault="00705318" w:rsidP="00705318">
      <w:pPr>
        <w:spacing w:after="40" w:line="276" w:lineRule="auto"/>
        <w:rPr>
          <w:rFonts w:ascii="Times New Roman" w:hAnsi="Times New Roman" w:cs="Times New Roman"/>
          <w:sz w:val="8"/>
          <w:szCs w:val="6"/>
        </w:rPr>
      </w:pPr>
    </w:p>
    <w:p w14:paraId="04DC9A72" w14:textId="77777777" w:rsidR="00705318" w:rsidRDefault="00705318" w:rsidP="00705318">
      <w:pPr>
        <w:spacing w:after="40" w:line="276" w:lineRule="auto"/>
        <w:rPr>
          <w:rFonts w:ascii="Times New Roman" w:hAnsi="Times New Roman" w:cs="Times New Roman"/>
          <w:sz w:val="24"/>
        </w:rPr>
      </w:pPr>
      <w:r w:rsidRPr="005D647E">
        <w:rPr>
          <w:rFonts w:ascii="Times New Roman" w:hAnsi="Times New Roman" w:cs="Times New Roman"/>
          <w:sz w:val="24"/>
          <w:u w:val="single"/>
        </w:rPr>
        <w:t>Proficient in the following coding languages</w:t>
      </w:r>
      <w:r>
        <w:rPr>
          <w:rFonts w:ascii="Times New Roman" w:hAnsi="Times New Roman" w:cs="Times New Roman"/>
          <w:sz w:val="24"/>
          <w:u w:val="single"/>
        </w:rPr>
        <w:t xml:space="preserve"> and software</w:t>
      </w:r>
      <w:r w:rsidRPr="005D647E">
        <w:rPr>
          <w:rFonts w:ascii="Times New Roman" w:hAnsi="Times New Roman" w:cs="Times New Roman"/>
          <w:sz w:val="24"/>
          <w:u w:val="single"/>
        </w:rPr>
        <w:t>:</w:t>
      </w:r>
      <w:r>
        <w:rPr>
          <w:rFonts w:ascii="Times New Roman" w:hAnsi="Times New Roman" w:cs="Times New Roman"/>
          <w:sz w:val="24"/>
        </w:rPr>
        <w:t xml:space="preserve"> Python, Microsoft Office suite (Word, Excel, PowerPoint), Adobe InDesign, Adobe Photoshop, HTML/CSS, SQL</w:t>
      </w:r>
    </w:p>
    <w:p w14:paraId="1E1DC695" w14:textId="77777777" w:rsidR="00705318" w:rsidRDefault="00705318" w:rsidP="00705318">
      <w:pPr>
        <w:spacing w:after="40" w:line="276" w:lineRule="auto"/>
        <w:rPr>
          <w:rFonts w:ascii="Times New Roman" w:hAnsi="Times New Roman" w:cs="Times New Roman"/>
          <w:sz w:val="24"/>
        </w:rPr>
      </w:pPr>
    </w:p>
    <w:p w14:paraId="7757FA52" w14:textId="77777777" w:rsidR="00705318" w:rsidRPr="00E30D84" w:rsidRDefault="00705318" w:rsidP="00705318">
      <w:pPr>
        <w:spacing w:after="40" w:line="276" w:lineRule="auto"/>
        <w:rPr>
          <w:rFonts w:ascii="Times New Roman" w:hAnsi="Times New Roman" w:cs="Times New Roman"/>
          <w:sz w:val="24"/>
          <w:u w:val="single"/>
        </w:rPr>
      </w:pPr>
      <w:r w:rsidRPr="00E30D84">
        <w:rPr>
          <w:rFonts w:ascii="Times New Roman" w:hAnsi="Times New Roman" w:cs="Times New Roman"/>
          <w:sz w:val="24"/>
          <w:u w:val="single"/>
        </w:rPr>
        <w:t>Recent projects include:</w:t>
      </w:r>
    </w:p>
    <w:p w14:paraId="71354A50" w14:textId="66382752" w:rsidR="00705318" w:rsidRPr="00705318" w:rsidRDefault="00705318" w:rsidP="00705318">
      <w:pPr>
        <w:pStyle w:val="ListParagraph"/>
        <w:numPr>
          <w:ilvl w:val="0"/>
          <w:numId w:val="1"/>
        </w:numPr>
        <w:spacing w:after="40" w:line="276" w:lineRule="auto"/>
        <w:rPr>
          <w:rFonts w:ascii="Times New Roman" w:hAnsi="Times New Roman" w:cs="Times New Roman"/>
          <w:sz w:val="24"/>
        </w:rPr>
      </w:pPr>
      <w:r>
        <w:rPr>
          <w:rFonts w:ascii="Times New Roman" w:hAnsi="Times New Roman" w:cs="Times New Roman"/>
          <w:sz w:val="24"/>
        </w:rPr>
        <w:t>Series of business contracts between a private businessman and several different state-owned enterprises</w:t>
      </w:r>
    </w:p>
    <w:p w14:paraId="52CEE3AB" w14:textId="134956F3" w:rsidR="00705318" w:rsidRDefault="00705318" w:rsidP="00705318">
      <w:pPr>
        <w:pStyle w:val="ListParagraph"/>
        <w:numPr>
          <w:ilvl w:val="0"/>
          <w:numId w:val="1"/>
        </w:numPr>
        <w:spacing w:after="40" w:line="276" w:lineRule="auto"/>
        <w:rPr>
          <w:rFonts w:ascii="Times New Roman" w:hAnsi="Times New Roman" w:cs="Times New Roman"/>
          <w:sz w:val="24"/>
        </w:rPr>
      </w:pPr>
      <w:r>
        <w:rPr>
          <w:rFonts w:ascii="Times New Roman" w:hAnsi="Times New Roman" w:cs="Times New Roman"/>
          <w:sz w:val="24"/>
        </w:rPr>
        <w:t>Financial records of a joint-venture company</w:t>
      </w:r>
    </w:p>
    <w:p w14:paraId="7F9959CD" w14:textId="232A53FF" w:rsidR="00705318" w:rsidRPr="00B12172" w:rsidRDefault="00705318" w:rsidP="00705318">
      <w:pPr>
        <w:pStyle w:val="ListParagraph"/>
        <w:numPr>
          <w:ilvl w:val="0"/>
          <w:numId w:val="1"/>
        </w:numPr>
        <w:spacing w:after="40" w:line="276" w:lineRule="auto"/>
        <w:rPr>
          <w:rFonts w:ascii="Times New Roman" w:hAnsi="Times New Roman" w:cs="Times New Roman"/>
          <w:sz w:val="24"/>
        </w:rPr>
      </w:pPr>
      <w:r>
        <w:rPr>
          <w:rFonts w:ascii="Times New Roman" w:hAnsi="Times New Roman" w:cs="Times New Roman"/>
          <w:sz w:val="24"/>
        </w:rPr>
        <w:t>Ruling of a divorce court</w:t>
      </w:r>
    </w:p>
    <w:p w14:paraId="6600FCA6" w14:textId="6EC10C8F" w:rsidR="00705318" w:rsidRDefault="00705318" w:rsidP="00705318">
      <w:pPr>
        <w:pStyle w:val="ListParagraph"/>
        <w:numPr>
          <w:ilvl w:val="0"/>
          <w:numId w:val="1"/>
        </w:numPr>
        <w:spacing w:after="40" w:line="276" w:lineRule="auto"/>
        <w:rPr>
          <w:rFonts w:ascii="Times New Roman" w:hAnsi="Times New Roman" w:cs="Times New Roman"/>
          <w:sz w:val="24"/>
        </w:rPr>
      </w:pPr>
      <w:r>
        <w:rPr>
          <w:rFonts w:ascii="Times New Roman" w:hAnsi="Times New Roman" w:cs="Times New Roman"/>
          <w:sz w:val="24"/>
        </w:rPr>
        <w:t xml:space="preserve">Bankruptcy proceedings concerning the dissolution of a </w:t>
      </w:r>
      <w:r>
        <w:rPr>
          <w:rFonts w:ascii="Times New Roman" w:hAnsi="Times New Roman" w:cs="Times New Roman"/>
          <w:sz w:val="24"/>
        </w:rPr>
        <w:t>multi</w:t>
      </w:r>
      <w:r>
        <w:rPr>
          <w:rFonts w:ascii="Times New Roman" w:hAnsi="Times New Roman" w:cs="Times New Roman"/>
          <w:sz w:val="24"/>
        </w:rPr>
        <w:t>national joint-venture company</w:t>
      </w:r>
    </w:p>
    <w:p w14:paraId="10F8F0D0" w14:textId="1CB1F757" w:rsidR="00705318" w:rsidRPr="00705318" w:rsidRDefault="00705318" w:rsidP="00705318">
      <w:pPr>
        <w:pStyle w:val="ListParagraph"/>
        <w:numPr>
          <w:ilvl w:val="0"/>
          <w:numId w:val="1"/>
        </w:numPr>
        <w:spacing w:after="40" w:line="276" w:lineRule="auto"/>
        <w:rPr>
          <w:rFonts w:ascii="Times New Roman" w:hAnsi="Times New Roman" w:cs="Times New Roman"/>
          <w:sz w:val="24"/>
        </w:rPr>
      </w:pPr>
      <w:r>
        <w:rPr>
          <w:rFonts w:ascii="Times New Roman" w:hAnsi="Times New Roman" w:cs="Times New Roman"/>
          <w:sz w:val="24"/>
        </w:rPr>
        <w:t>Loan agreement between a foreign company, an affiliated joint-venture company in Uzbekistan, and a state-owned bank</w:t>
      </w:r>
    </w:p>
    <w:p w14:paraId="393B157C" w14:textId="77777777" w:rsidR="00705318" w:rsidRDefault="00705318" w:rsidP="00705318">
      <w:pPr>
        <w:spacing w:after="40" w:line="276" w:lineRule="auto"/>
        <w:rPr>
          <w:rFonts w:ascii="Times New Roman" w:hAnsi="Times New Roman" w:cs="Times New Roman"/>
          <w:sz w:val="24"/>
        </w:rPr>
      </w:pPr>
    </w:p>
    <w:p w14:paraId="2AB3F92F" w14:textId="77777777" w:rsidR="00705318" w:rsidRDefault="00705318" w:rsidP="00705318">
      <w:pPr>
        <w:spacing w:after="40" w:line="276" w:lineRule="auto"/>
        <w:rPr>
          <w:rFonts w:ascii="Times New Roman" w:hAnsi="Times New Roman" w:cs="Times New Roman"/>
          <w:sz w:val="24"/>
        </w:rPr>
      </w:pPr>
    </w:p>
    <w:p w14:paraId="556B5052" w14:textId="77777777" w:rsidR="00705318" w:rsidRDefault="00705318" w:rsidP="00705318">
      <w:pPr>
        <w:spacing w:after="40" w:line="276" w:lineRule="auto"/>
        <w:rPr>
          <w:b/>
          <w:bCs/>
          <w:sz w:val="28"/>
          <w:szCs w:val="28"/>
        </w:rPr>
      </w:pPr>
      <w:r>
        <w:rPr>
          <w:b/>
          <w:bCs/>
          <w:sz w:val="28"/>
          <w:szCs w:val="28"/>
        </w:rPr>
        <w:t>Rates</w:t>
      </w:r>
    </w:p>
    <w:p w14:paraId="10F5483D" w14:textId="208C3C6D" w:rsidR="00705318" w:rsidRDefault="00705318" w:rsidP="00705318">
      <w:pPr>
        <w:spacing w:after="40" w:line="276" w:lineRule="auto"/>
      </w:pPr>
      <w:r>
        <w:rPr>
          <w:rFonts w:ascii="Times New Roman" w:hAnsi="Times New Roman" w:cs="Times New Roman"/>
          <w:sz w:val="24"/>
        </w:rPr>
        <w:t>Uzbek</w:t>
      </w:r>
      <w:r>
        <w:rPr>
          <w:rFonts w:ascii="Times New Roman" w:hAnsi="Times New Roman" w:cs="Times New Roman"/>
          <w:sz w:val="24"/>
        </w:rPr>
        <w:t xml:space="preserve"> to English translation rate: $0.1</w:t>
      </w:r>
      <w:r w:rsidR="00DA6B87">
        <w:rPr>
          <w:rFonts w:ascii="Times New Roman" w:hAnsi="Times New Roman" w:cs="Times New Roman"/>
          <w:sz w:val="24"/>
        </w:rPr>
        <w:t>4</w:t>
      </w:r>
      <w:r>
        <w:rPr>
          <w:rFonts w:ascii="Times New Roman" w:hAnsi="Times New Roman" w:cs="Times New Roman"/>
          <w:sz w:val="24"/>
        </w:rPr>
        <w:t xml:space="preserve"> per word</w:t>
      </w:r>
    </w:p>
    <w:p w14:paraId="2CE0F599" w14:textId="77777777" w:rsidR="00705318" w:rsidRDefault="00705318" w:rsidP="00705318">
      <w:pPr>
        <w:spacing w:after="40" w:line="276" w:lineRule="auto"/>
      </w:pPr>
      <w:r>
        <w:rPr>
          <w:rFonts w:ascii="Times New Roman" w:hAnsi="Times New Roman" w:cs="Times New Roman"/>
          <w:sz w:val="24"/>
        </w:rPr>
        <w:t>English editing rate: $0.06 per word</w:t>
      </w:r>
    </w:p>
    <w:p w14:paraId="4D3AB337" w14:textId="77777777" w:rsidR="00705318" w:rsidRDefault="00705318" w:rsidP="00705318">
      <w:pPr>
        <w:spacing w:after="40" w:line="240" w:lineRule="auto"/>
        <w:rPr>
          <w:rFonts w:ascii="Times New Roman" w:hAnsi="Times New Roman" w:cs="Times New Roman"/>
          <w:sz w:val="24"/>
        </w:rPr>
      </w:pPr>
    </w:p>
    <w:p w14:paraId="3A5EADFC" w14:textId="1B0A9F6D" w:rsidR="00184DB0" w:rsidRDefault="00184DB0" w:rsidP="00705318">
      <w:pPr>
        <w:spacing w:line="240" w:lineRule="auto"/>
      </w:pPr>
    </w:p>
    <w:p w14:paraId="0192D1FF" w14:textId="77777777" w:rsidR="00184DB0" w:rsidRDefault="00184DB0" w:rsidP="00705318">
      <w:pPr>
        <w:spacing w:line="240" w:lineRule="auto"/>
      </w:pPr>
    </w:p>
    <w:p w14:paraId="608EDC53" w14:textId="77777777" w:rsidR="00705318" w:rsidRDefault="00705318" w:rsidP="00705318">
      <w:pPr>
        <w:spacing w:line="240" w:lineRule="auto"/>
        <w:jc w:val="center"/>
      </w:pPr>
      <w:r>
        <w:rPr>
          <w:rFonts w:ascii="Times New Roman" w:hAnsi="Times New Roman" w:cs="Times New Roman"/>
          <w:b/>
          <w:sz w:val="24"/>
        </w:rPr>
        <w:lastRenderedPageBreak/>
        <w:t>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05318" w14:paraId="5B47C907" w14:textId="77777777" w:rsidTr="00E2056A">
        <w:tc>
          <w:tcPr>
            <w:tcW w:w="5508" w:type="dxa"/>
          </w:tcPr>
          <w:p w14:paraId="63A74D71" w14:textId="77777777" w:rsidR="00705318" w:rsidRDefault="00705318" w:rsidP="00E2056A">
            <w:pPr>
              <w:rPr>
                <w:rFonts w:cstheme="minorHAnsi"/>
                <w:i/>
                <w:iCs/>
                <w:sz w:val="20"/>
                <w:szCs w:val="18"/>
              </w:rPr>
            </w:pPr>
            <w:r>
              <w:rPr>
                <w:rFonts w:cstheme="minorHAnsi"/>
                <w:i/>
                <w:iCs/>
                <w:sz w:val="20"/>
                <w:szCs w:val="18"/>
              </w:rPr>
              <w:t>Sample 1</w:t>
            </w:r>
          </w:p>
          <w:p w14:paraId="2452DA78" w14:textId="77777777" w:rsidR="00705318" w:rsidRPr="00BD4188" w:rsidRDefault="00705318" w:rsidP="00E2056A">
            <w:pPr>
              <w:rPr>
                <w:rFonts w:cstheme="minorHAnsi"/>
                <w:i/>
                <w:iCs/>
                <w:sz w:val="4"/>
                <w:szCs w:val="2"/>
              </w:rPr>
            </w:pPr>
          </w:p>
        </w:tc>
        <w:tc>
          <w:tcPr>
            <w:tcW w:w="5508" w:type="dxa"/>
          </w:tcPr>
          <w:p w14:paraId="1993EF15" w14:textId="77777777" w:rsidR="00705318" w:rsidRPr="009061C8" w:rsidRDefault="00705318" w:rsidP="00E2056A">
            <w:pPr>
              <w:rPr>
                <w:rFonts w:ascii="Times New Roman" w:hAnsi="Times New Roman" w:cs="Times New Roman"/>
                <w:sz w:val="18"/>
                <w:szCs w:val="16"/>
              </w:rPr>
            </w:pPr>
          </w:p>
        </w:tc>
      </w:tr>
      <w:tr w:rsidR="00705318" w14:paraId="137E4A0C" w14:textId="77777777" w:rsidTr="00E2056A">
        <w:tc>
          <w:tcPr>
            <w:tcW w:w="5508" w:type="dxa"/>
          </w:tcPr>
          <w:p w14:paraId="515F9DE5" w14:textId="77777777" w:rsidR="00184DB0" w:rsidRPr="00184DB0" w:rsidRDefault="00184DB0" w:rsidP="00184DB0">
            <w:pPr>
              <w:rPr>
                <w:rFonts w:asciiTheme="majorHAnsi" w:eastAsia="Times New Roman" w:hAnsiTheme="majorHAnsi" w:cstheme="majorHAnsi"/>
                <w:sz w:val="16"/>
                <w:szCs w:val="16"/>
              </w:rPr>
            </w:pPr>
            <w:proofErr w:type="spellStart"/>
            <w:r w:rsidRPr="00184DB0">
              <w:rPr>
                <w:rFonts w:asciiTheme="majorHAnsi" w:eastAsia="Times New Roman" w:hAnsiTheme="majorHAnsi" w:cstheme="majorHAnsi"/>
                <w:sz w:val="16"/>
                <w:szCs w:val="16"/>
              </w:rPr>
              <w:t>Мазкур</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ҳужжат</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Вазирлар</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Маҳкамасининг</w:t>
            </w:r>
            <w:proofErr w:type="spellEnd"/>
            <w:r w:rsidRPr="00184DB0">
              <w:rPr>
                <w:rFonts w:asciiTheme="majorHAnsi" w:eastAsia="Times New Roman" w:hAnsiTheme="majorHAnsi" w:cstheme="majorHAnsi"/>
                <w:sz w:val="16"/>
                <w:szCs w:val="16"/>
              </w:rPr>
              <w:t xml:space="preserve"> 2017 </w:t>
            </w:r>
            <w:proofErr w:type="spellStart"/>
            <w:r w:rsidRPr="00184DB0">
              <w:rPr>
                <w:rFonts w:asciiTheme="majorHAnsi" w:eastAsia="Times New Roman" w:hAnsiTheme="majorHAnsi" w:cstheme="majorHAnsi"/>
                <w:sz w:val="16"/>
                <w:szCs w:val="16"/>
              </w:rPr>
              <w:t>йил</w:t>
            </w:r>
            <w:proofErr w:type="spellEnd"/>
            <w:r w:rsidRPr="00184DB0">
              <w:rPr>
                <w:rFonts w:asciiTheme="majorHAnsi" w:eastAsia="Times New Roman" w:hAnsiTheme="majorHAnsi" w:cstheme="majorHAnsi"/>
                <w:sz w:val="16"/>
                <w:szCs w:val="16"/>
              </w:rPr>
              <w:t xml:space="preserve"> 15 </w:t>
            </w:r>
            <w:proofErr w:type="spellStart"/>
            <w:r w:rsidRPr="00184DB0">
              <w:rPr>
                <w:rFonts w:asciiTheme="majorHAnsi" w:eastAsia="Times New Roman" w:hAnsiTheme="majorHAnsi" w:cstheme="majorHAnsi"/>
                <w:sz w:val="16"/>
                <w:szCs w:val="16"/>
              </w:rPr>
              <w:t>сентябрдаги</w:t>
            </w:r>
            <w:proofErr w:type="spellEnd"/>
            <w:r w:rsidRPr="00184DB0">
              <w:rPr>
                <w:rFonts w:asciiTheme="majorHAnsi" w:eastAsia="Times New Roman" w:hAnsiTheme="majorHAnsi" w:cstheme="majorHAnsi"/>
                <w:sz w:val="16"/>
                <w:szCs w:val="16"/>
              </w:rPr>
              <w:t xml:space="preserve"> 728-сон </w:t>
            </w:r>
            <w:proofErr w:type="spellStart"/>
            <w:r w:rsidRPr="00184DB0">
              <w:rPr>
                <w:rFonts w:asciiTheme="majorHAnsi" w:eastAsia="Times New Roman" w:hAnsiTheme="majorHAnsi" w:cstheme="majorHAnsi"/>
                <w:sz w:val="16"/>
                <w:szCs w:val="16"/>
              </w:rPr>
              <w:t>қарори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билан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тасдиқланган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Ўзбекистон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Республикаси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Ягона</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интерактив</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давлат</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хизматлари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портали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тўғрисидаги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низомга</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мувофиқ</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шакллантирилган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электрон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ҳужжатнинг</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нусхаси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ҳисобланади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Электрон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ҳужжатнинг</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нусхасида</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кўрсатилган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маълумотлар</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тўғрилигини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текшириш</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учун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репо</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гов</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уз</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веб-сайтига</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ўтинг</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ва</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электрон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ҳужжатнинг</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ноёб</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рақамини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киритинг</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ёки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мобил</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телефон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ёрдамида</w:t>
            </w:r>
            <w:proofErr w:type="spellEnd"/>
            <w:r w:rsidRPr="00184DB0">
              <w:rPr>
                <w:rFonts w:asciiTheme="majorHAnsi" w:eastAsia="Times New Roman" w:hAnsiTheme="majorHAnsi" w:cstheme="majorHAnsi"/>
                <w:sz w:val="16"/>
                <w:szCs w:val="16"/>
              </w:rPr>
              <w:t xml:space="preserve"> ҚР-</w:t>
            </w:r>
            <w:proofErr w:type="spellStart"/>
            <w:r w:rsidRPr="00184DB0">
              <w:rPr>
                <w:rFonts w:asciiTheme="majorHAnsi" w:eastAsia="Times New Roman" w:hAnsiTheme="majorHAnsi" w:cstheme="majorHAnsi"/>
                <w:sz w:val="16"/>
                <w:szCs w:val="16"/>
              </w:rPr>
              <w:t>кодни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сканер</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қилинг</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Диққат</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Вазирлар</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Маҳкамасининг</w:t>
            </w:r>
            <w:proofErr w:type="spellEnd"/>
            <w:r w:rsidRPr="00184DB0">
              <w:rPr>
                <w:rFonts w:asciiTheme="majorHAnsi" w:eastAsia="Times New Roman" w:hAnsiTheme="majorHAnsi" w:cstheme="majorHAnsi"/>
                <w:sz w:val="16"/>
                <w:szCs w:val="16"/>
              </w:rPr>
              <w:t xml:space="preserve"> 2017 </w:t>
            </w:r>
            <w:proofErr w:type="spellStart"/>
            <w:r w:rsidRPr="00184DB0">
              <w:rPr>
                <w:rFonts w:asciiTheme="majorHAnsi" w:eastAsia="Times New Roman" w:hAnsiTheme="majorHAnsi" w:cstheme="majorHAnsi"/>
                <w:sz w:val="16"/>
                <w:szCs w:val="16"/>
              </w:rPr>
              <w:t>йил</w:t>
            </w:r>
            <w:proofErr w:type="spellEnd"/>
            <w:r w:rsidRPr="00184DB0">
              <w:rPr>
                <w:rFonts w:asciiTheme="majorHAnsi" w:eastAsia="Times New Roman" w:hAnsiTheme="majorHAnsi" w:cstheme="majorHAnsi"/>
                <w:sz w:val="16"/>
                <w:szCs w:val="16"/>
              </w:rPr>
              <w:t xml:space="preserve"> 15 </w:t>
            </w:r>
            <w:proofErr w:type="spellStart"/>
            <w:r w:rsidRPr="00184DB0">
              <w:rPr>
                <w:rFonts w:asciiTheme="majorHAnsi" w:eastAsia="Times New Roman" w:hAnsiTheme="majorHAnsi" w:cstheme="majorHAnsi"/>
                <w:sz w:val="16"/>
                <w:szCs w:val="16"/>
              </w:rPr>
              <w:t>сентябрдаги</w:t>
            </w:r>
            <w:proofErr w:type="spellEnd"/>
            <w:r w:rsidRPr="00184DB0">
              <w:rPr>
                <w:rFonts w:asciiTheme="majorHAnsi" w:eastAsia="Times New Roman" w:hAnsiTheme="majorHAnsi" w:cstheme="majorHAnsi"/>
                <w:sz w:val="16"/>
                <w:szCs w:val="16"/>
              </w:rPr>
              <w:t xml:space="preserve"> 728-сон </w:t>
            </w:r>
            <w:proofErr w:type="spellStart"/>
            <w:r w:rsidRPr="00184DB0">
              <w:rPr>
                <w:rFonts w:asciiTheme="majorHAnsi" w:eastAsia="Times New Roman" w:hAnsiTheme="majorHAnsi" w:cstheme="majorHAnsi"/>
                <w:sz w:val="16"/>
                <w:szCs w:val="16"/>
              </w:rPr>
              <w:t>қарорига</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мувофиқ</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электрон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ҳужжатлардаги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маълумотлар</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қонуний</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ҳисобланади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Давлат</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органларига</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Ягона</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порталда</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шакллантирилган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электрон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ҳужжатларининг</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нусхаларини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қабул</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қилишни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рад</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этишлари</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қатъиян</w:t>
            </w:r>
            <w:proofErr w:type="spellEnd"/>
            <w:r w:rsidRPr="00184DB0">
              <w:rPr>
                <w:rFonts w:asciiTheme="majorHAnsi" w:eastAsia="Times New Roman" w:hAnsiTheme="majorHAnsi" w:cstheme="majorHAnsi"/>
                <w:sz w:val="16"/>
                <w:szCs w:val="16"/>
              </w:rPr>
              <w:t xml:space="preserve"> </w:t>
            </w:r>
            <w:proofErr w:type="spellStart"/>
            <w:r w:rsidRPr="00184DB0">
              <w:rPr>
                <w:rFonts w:asciiTheme="majorHAnsi" w:eastAsia="Times New Roman" w:hAnsiTheme="majorHAnsi" w:cstheme="majorHAnsi"/>
                <w:sz w:val="16"/>
                <w:szCs w:val="16"/>
              </w:rPr>
              <w:t>тақиқланган</w:t>
            </w:r>
            <w:proofErr w:type="spellEnd"/>
            <w:r w:rsidRPr="00184DB0">
              <w:rPr>
                <w:rFonts w:asciiTheme="majorHAnsi" w:eastAsia="Times New Roman" w:hAnsiTheme="majorHAnsi" w:cstheme="majorHAnsi"/>
                <w:sz w:val="16"/>
                <w:szCs w:val="16"/>
              </w:rPr>
              <w:t xml:space="preserve">. </w:t>
            </w:r>
          </w:p>
          <w:p w14:paraId="6BF7E78F" w14:textId="1C645D65" w:rsidR="00705318" w:rsidRPr="00184DB0" w:rsidRDefault="00705318" w:rsidP="00E2056A">
            <w:pPr>
              <w:rPr>
                <w:rFonts w:asciiTheme="majorHAnsi" w:hAnsiTheme="majorHAnsi" w:cstheme="majorHAnsi"/>
                <w:sz w:val="16"/>
                <w:szCs w:val="16"/>
              </w:rPr>
            </w:pPr>
          </w:p>
          <w:p w14:paraId="207B46DF" w14:textId="77777777" w:rsidR="00705318" w:rsidRPr="00184DB0" w:rsidRDefault="00705318" w:rsidP="00E2056A">
            <w:pPr>
              <w:jc w:val="center"/>
              <w:rPr>
                <w:rFonts w:asciiTheme="majorHAnsi" w:hAnsiTheme="majorHAnsi" w:cstheme="majorHAnsi"/>
                <w:sz w:val="16"/>
                <w:szCs w:val="16"/>
              </w:rPr>
            </w:pPr>
          </w:p>
        </w:tc>
        <w:tc>
          <w:tcPr>
            <w:tcW w:w="5508" w:type="dxa"/>
          </w:tcPr>
          <w:p w14:paraId="7C009084" w14:textId="350075D5" w:rsidR="00184DB0" w:rsidRPr="00184DB0" w:rsidRDefault="00184DB0" w:rsidP="00184DB0">
            <w:pPr>
              <w:rPr>
                <w:rFonts w:asciiTheme="majorHAnsi" w:eastAsia="Times New Roman" w:hAnsiTheme="majorHAnsi" w:cstheme="majorHAnsi"/>
                <w:sz w:val="16"/>
                <w:szCs w:val="16"/>
              </w:rPr>
            </w:pPr>
            <w:r w:rsidRPr="00184DB0">
              <w:rPr>
                <w:rFonts w:asciiTheme="majorHAnsi" w:eastAsia="Times New Roman" w:hAnsiTheme="majorHAnsi" w:cstheme="majorHAnsi"/>
                <w:sz w:val="16"/>
                <w:szCs w:val="16"/>
              </w:rPr>
              <w:t xml:space="preserve">The above document is to be considered a copy of an electronic document created in </w:t>
            </w:r>
            <w:bookmarkStart w:id="0" w:name="_gjdgxs" w:colFirst="0" w:colLast="0"/>
            <w:bookmarkEnd w:id="0"/>
            <w:r w:rsidRPr="00184DB0">
              <w:rPr>
                <w:rFonts w:asciiTheme="majorHAnsi" w:eastAsia="Times New Roman" w:hAnsiTheme="majorHAnsi" w:cstheme="majorHAnsi"/>
                <w:sz w:val="16"/>
                <w:szCs w:val="16"/>
              </w:rPr>
              <w:t>accordance with the regulations regarding the Single interactive state services portal of the Republic of Uzbekistan as set out in Decision No.728 of the Council of Ministers on 15 September 2017. To investigate the authenticity of information presented in copies of electronic documents, go to the website repo.gov.uz and enter the unique number of the electronic document or scan the QR code using a mobile phone. Attention! The information in electronic documents is considered legally valid in accordance with Decision No.728 of the Council of Ministers on 15 September 2017. It is absolutely prohibited for state organs to refuse to accept copies of electronic documents generated in the Single portal.</w:t>
            </w:r>
          </w:p>
          <w:p w14:paraId="345A9E79" w14:textId="6A4F7DD2" w:rsidR="00705318" w:rsidRPr="00184DB0" w:rsidRDefault="00705318" w:rsidP="00E2056A">
            <w:pPr>
              <w:rPr>
                <w:rFonts w:asciiTheme="majorHAnsi" w:hAnsiTheme="majorHAnsi" w:cstheme="majorHAnsi"/>
                <w:sz w:val="16"/>
                <w:szCs w:val="16"/>
              </w:rPr>
            </w:pPr>
          </w:p>
        </w:tc>
      </w:tr>
      <w:tr w:rsidR="00705318" w14:paraId="6E308A45" w14:textId="77777777" w:rsidTr="00E2056A">
        <w:tc>
          <w:tcPr>
            <w:tcW w:w="5508" w:type="dxa"/>
          </w:tcPr>
          <w:p w14:paraId="6EEB69C6" w14:textId="77777777" w:rsidR="00705318" w:rsidRPr="00184DB0" w:rsidRDefault="00705318" w:rsidP="00E2056A">
            <w:pPr>
              <w:rPr>
                <w:rFonts w:asciiTheme="majorHAnsi" w:hAnsiTheme="majorHAnsi" w:cstheme="majorHAnsi"/>
                <w:i/>
                <w:iCs/>
                <w:sz w:val="20"/>
                <w:szCs w:val="18"/>
              </w:rPr>
            </w:pPr>
            <w:r w:rsidRPr="00184DB0">
              <w:rPr>
                <w:rFonts w:asciiTheme="majorHAnsi" w:hAnsiTheme="majorHAnsi" w:cstheme="majorHAnsi"/>
                <w:i/>
                <w:iCs/>
                <w:sz w:val="20"/>
                <w:szCs w:val="18"/>
              </w:rPr>
              <w:t>Sample 2</w:t>
            </w:r>
          </w:p>
          <w:p w14:paraId="5845D2B4" w14:textId="77777777" w:rsidR="00705318" w:rsidRPr="00184DB0" w:rsidRDefault="00705318" w:rsidP="00E2056A">
            <w:pPr>
              <w:rPr>
                <w:rFonts w:asciiTheme="majorHAnsi" w:hAnsiTheme="majorHAnsi" w:cstheme="majorHAnsi"/>
                <w:i/>
                <w:iCs/>
                <w:sz w:val="4"/>
                <w:szCs w:val="2"/>
              </w:rPr>
            </w:pPr>
          </w:p>
        </w:tc>
        <w:tc>
          <w:tcPr>
            <w:tcW w:w="5508" w:type="dxa"/>
          </w:tcPr>
          <w:p w14:paraId="09B13450" w14:textId="77777777" w:rsidR="00705318" w:rsidRPr="00184DB0" w:rsidRDefault="00705318" w:rsidP="00E2056A">
            <w:pPr>
              <w:rPr>
                <w:rFonts w:asciiTheme="majorHAnsi" w:hAnsiTheme="majorHAnsi" w:cstheme="majorHAnsi"/>
                <w:sz w:val="18"/>
                <w:szCs w:val="16"/>
              </w:rPr>
            </w:pPr>
          </w:p>
        </w:tc>
      </w:tr>
      <w:tr w:rsidR="00705318" w14:paraId="21617966" w14:textId="77777777" w:rsidTr="00E2056A">
        <w:tc>
          <w:tcPr>
            <w:tcW w:w="5508" w:type="dxa"/>
          </w:tcPr>
          <w:p w14:paraId="66E0CE12" w14:textId="77777777" w:rsidR="00184DB0" w:rsidRPr="00184DB0" w:rsidRDefault="00184DB0" w:rsidP="00184DB0">
            <w:pPr>
              <w:jc w:val="center"/>
              <w:rPr>
                <w:rFonts w:asciiTheme="majorHAnsi" w:eastAsia="Calibri" w:hAnsiTheme="majorHAnsi" w:cstheme="majorHAnsi"/>
                <w:b/>
                <w:sz w:val="16"/>
                <w:szCs w:val="16"/>
              </w:rPr>
            </w:pPr>
            <w:r w:rsidRPr="00184DB0">
              <w:rPr>
                <w:rFonts w:asciiTheme="majorHAnsi" w:eastAsia="Calibri" w:hAnsiTheme="majorHAnsi" w:cstheme="majorHAnsi"/>
                <w:b/>
                <w:sz w:val="16"/>
                <w:szCs w:val="16"/>
              </w:rPr>
              <w:t>XAL QILUV QARORIDAN (</w:t>
            </w:r>
            <w:proofErr w:type="spellStart"/>
            <w:r w:rsidRPr="00184DB0">
              <w:rPr>
                <w:rFonts w:asciiTheme="majorHAnsi" w:eastAsia="Calibri" w:hAnsiTheme="majorHAnsi" w:cstheme="majorHAnsi"/>
                <w:b/>
                <w:sz w:val="16"/>
                <w:szCs w:val="16"/>
              </w:rPr>
              <w:t>Ko’chirma</w:t>
            </w:r>
            <w:proofErr w:type="spellEnd"/>
            <w:r w:rsidRPr="00184DB0">
              <w:rPr>
                <w:rFonts w:asciiTheme="majorHAnsi" w:eastAsia="Calibri" w:hAnsiTheme="majorHAnsi" w:cstheme="majorHAnsi"/>
                <w:b/>
                <w:sz w:val="16"/>
                <w:szCs w:val="16"/>
              </w:rPr>
              <w:t>)</w:t>
            </w:r>
          </w:p>
          <w:p w14:paraId="31B0576D" w14:textId="788EDC5B" w:rsidR="00184DB0" w:rsidRPr="00184DB0" w:rsidRDefault="00184DB0" w:rsidP="00184DB0">
            <w:pPr>
              <w:jc w:val="center"/>
              <w:rPr>
                <w:rFonts w:asciiTheme="majorHAnsi" w:eastAsia="Calibri" w:hAnsiTheme="majorHAnsi" w:cstheme="majorHAnsi"/>
                <w:b/>
                <w:sz w:val="16"/>
                <w:szCs w:val="16"/>
              </w:rPr>
            </w:pPr>
            <w:proofErr w:type="spellStart"/>
            <w:r w:rsidRPr="00184DB0">
              <w:rPr>
                <w:rFonts w:asciiTheme="majorHAnsi" w:eastAsia="Calibri" w:hAnsiTheme="majorHAnsi" w:cstheme="majorHAnsi"/>
                <w:b/>
                <w:sz w:val="16"/>
                <w:szCs w:val="16"/>
              </w:rPr>
              <w:t>O’zbekiston</w:t>
            </w:r>
            <w:proofErr w:type="spellEnd"/>
            <w:r w:rsidRPr="00184DB0">
              <w:rPr>
                <w:rFonts w:asciiTheme="majorHAnsi" w:eastAsia="Calibri" w:hAnsiTheme="majorHAnsi" w:cstheme="majorHAnsi"/>
                <w:b/>
                <w:sz w:val="16"/>
                <w:szCs w:val="16"/>
              </w:rPr>
              <w:t xml:space="preserve"> </w:t>
            </w:r>
            <w:proofErr w:type="spellStart"/>
            <w:r w:rsidRPr="00184DB0">
              <w:rPr>
                <w:rFonts w:asciiTheme="majorHAnsi" w:eastAsia="Calibri" w:hAnsiTheme="majorHAnsi" w:cstheme="majorHAnsi"/>
                <w:b/>
                <w:sz w:val="16"/>
                <w:szCs w:val="16"/>
              </w:rPr>
              <w:t>Respublikasi</w:t>
            </w:r>
            <w:proofErr w:type="spellEnd"/>
            <w:r w:rsidRPr="00184DB0">
              <w:rPr>
                <w:rFonts w:asciiTheme="majorHAnsi" w:eastAsia="Calibri" w:hAnsiTheme="majorHAnsi" w:cstheme="majorHAnsi"/>
                <w:b/>
                <w:sz w:val="16"/>
                <w:szCs w:val="16"/>
              </w:rPr>
              <w:t xml:space="preserve"> </w:t>
            </w:r>
            <w:proofErr w:type="spellStart"/>
            <w:r w:rsidRPr="00184DB0">
              <w:rPr>
                <w:rFonts w:asciiTheme="majorHAnsi" w:eastAsia="Calibri" w:hAnsiTheme="majorHAnsi" w:cstheme="majorHAnsi"/>
                <w:b/>
                <w:sz w:val="16"/>
                <w:szCs w:val="16"/>
              </w:rPr>
              <w:t>Nomidan</w:t>
            </w:r>
            <w:proofErr w:type="spellEnd"/>
          </w:p>
          <w:p w14:paraId="5516B71B" w14:textId="77777777" w:rsidR="00184DB0" w:rsidRPr="00184DB0" w:rsidRDefault="00184DB0" w:rsidP="00184DB0">
            <w:pPr>
              <w:rPr>
                <w:rFonts w:asciiTheme="majorHAnsi" w:eastAsia="Calibri" w:hAnsiTheme="majorHAnsi" w:cstheme="majorHAnsi"/>
                <w:sz w:val="16"/>
                <w:szCs w:val="16"/>
              </w:rPr>
            </w:pPr>
            <w:r w:rsidRPr="00184DB0">
              <w:rPr>
                <w:rFonts w:asciiTheme="majorHAnsi" w:eastAsia="Calibri" w:hAnsiTheme="majorHAnsi" w:cstheme="majorHAnsi"/>
                <w:sz w:val="16"/>
                <w:szCs w:val="16"/>
              </w:rPr>
              <w:tab/>
              <w:t xml:space="preserve">XXXX </w:t>
            </w:r>
            <w:proofErr w:type="spellStart"/>
            <w:r w:rsidRPr="00184DB0">
              <w:rPr>
                <w:rFonts w:asciiTheme="majorHAnsi" w:eastAsia="Calibri" w:hAnsiTheme="majorHAnsi" w:cstheme="majorHAnsi"/>
                <w:sz w:val="16"/>
                <w:szCs w:val="16"/>
              </w:rPr>
              <w:t>yil</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oktyabr</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oyining</w:t>
            </w:r>
            <w:proofErr w:type="spellEnd"/>
            <w:r w:rsidRPr="00184DB0">
              <w:rPr>
                <w:rFonts w:asciiTheme="majorHAnsi" w:eastAsia="Calibri" w:hAnsiTheme="majorHAnsi" w:cstheme="majorHAnsi"/>
                <w:sz w:val="16"/>
                <w:szCs w:val="16"/>
              </w:rPr>
              <w:t xml:space="preserve"> 15 </w:t>
            </w:r>
            <w:proofErr w:type="spellStart"/>
            <w:r w:rsidRPr="00184DB0">
              <w:rPr>
                <w:rFonts w:asciiTheme="majorHAnsi" w:eastAsia="Calibri" w:hAnsiTheme="majorHAnsi" w:cstheme="majorHAnsi"/>
                <w:sz w:val="16"/>
                <w:szCs w:val="16"/>
              </w:rPr>
              <w:t>kuni</w:t>
            </w:r>
            <w:proofErr w:type="spellEnd"/>
            <w:r w:rsidRPr="00184DB0">
              <w:rPr>
                <w:rFonts w:asciiTheme="majorHAnsi" w:eastAsia="Calibri" w:hAnsiTheme="majorHAnsi" w:cstheme="majorHAnsi"/>
                <w:sz w:val="16"/>
                <w:szCs w:val="16"/>
              </w:rPr>
              <w:t xml:space="preserve"> Toshkent </w:t>
            </w:r>
            <w:proofErr w:type="spellStart"/>
            <w:r w:rsidRPr="00184DB0">
              <w:rPr>
                <w:rFonts w:asciiTheme="majorHAnsi" w:eastAsia="Calibri" w:hAnsiTheme="majorHAnsi" w:cstheme="majorHAnsi"/>
                <w:sz w:val="16"/>
                <w:szCs w:val="16"/>
              </w:rPr>
              <w:t>shaxar</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Yashnobod</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tumanlararo</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fuqarolik</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ishlari</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bo’yicha</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sudi</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o’z</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binosida</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ochik</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sud</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majlisida</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sud’ya</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Abduvaxobova</w:t>
            </w:r>
            <w:proofErr w:type="spellEnd"/>
            <w:r w:rsidRPr="00184DB0">
              <w:rPr>
                <w:rFonts w:asciiTheme="majorHAnsi" w:eastAsia="Calibri" w:hAnsiTheme="majorHAnsi" w:cstheme="majorHAnsi"/>
                <w:sz w:val="16"/>
                <w:szCs w:val="16"/>
              </w:rPr>
              <w:t xml:space="preserve"> M.A. </w:t>
            </w:r>
            <w:proofErr w:type="spellStart"/>
            <w:r w:rsidRPr="00184DB0">
              <w:rPr>
                <w:rFonts w:asciiTheme="majorHAnsi" w:eastAsia="Calibri" w:hAnsiTheme="majorHAnsi" w:cstheme="majorHAnsi"/>
                <w:sz w:val="16"/>
                <w:szCs w:val="16"/>
              </w:rPr>
              <w:t>ning</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raisligida</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Abidov</w:t>
            </w:r>
            <w:proofErr w:type="spellEnd"/>
            <w:r w:rsidRPr="00184DB0">
              <w:rPr>
                <w:rFonts w:asciiTheme="majorHAnsi" w:eastAsia="Calibri" w:hAnsiTheme="majorHAnsi" w:cstheme="majorHAnsi"/>
                <w:sz w:val="16"/>
                <w:szCs w:val="16"/>
              </w:rPr>
              <w:t xml:space="preserve"> A. </w:t>
            </w:r>
            <w:proofErr w:type="spellStart"/>
            <w:r w:rsidRPr="00184DB0">
              <w:rPr>
                <w:rFonts w:asciiTheme="majorHAnsi" w:eastAsia="Calibri" w:hAnsiTheme="majorHAnsi" w:cstheme="majorHAnsi"/>
                <w:sz w:val="16"/>
                <w:szCs w:val="16"/>
              </w:rPr>
              <w:t>va</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Ibroximov</w:t>
            </w:r>
            <w:proofErr w:type="spellEnd"/>
            <w:r w:rsidRPr="00184DB0">
              <w:rPr>
                <w:rFonts w:asciiTheme="majorHAnsi" w:eastAsia="Calibri" w:hAnsiTheme="majorHAnsi" w:cstheme="majorHAnsi"/>
                <w:sz w:val="16"/>
                <w:szCs w:val="16"/>
              </w:rPr>
              <w:t xml:space="preserve"> J. </w:t>
            </w:r>
            <w:proofErr w:type="spellStart"/>
            <w:r w:rsidRPr="00184DB0">
              <w:rPr>
                <w:rFonts w:asciiTheme="majorHAnsi" w:eastAsia="Calibri" w:hAnsiTheme="majorHAnsi" w:cstheme="majorHAnsi"/>
                <w:sz w:val="16"/>
                <w:szCs w:val="16"/>
              </w:rPr>
              <w:t>ning</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kotibligida</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tomonlardan</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advokat</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Muxamedaxunov</w:t>
            </w:r>
            <w:proofErr w:type="spellEnd"/>
            <w:r w:rsidRPr="00184DB0">
              <w:rPr>
                <w:rFonts w:asciiTheme="majorHAnsi" w:eastAsia="Calibri" w:hAnsiTheme="majorHAnsi" w:cstheme="majorHAnsi"/>
                <w:sz w:val="16"/>
                <w:szCs w:val="16"/>
              </w:rPr>
              <w:t xml:space="preserve"> I. </w:t>
            </w:r>
            <w:proofErr w:type="spellStart"/>
            <w:r w:rsidRPr="00184DB0">
              <w:rPr>
                <w:rFonts w:asciiTheme="majorHAnsi" w:eastAsia="Calibri" w:hAnsiTheme="majorHAnsi" w:cstheme="majorHAnsi"/>
                <w:sz w:val="16"/>
                <w:szCs w:val="16"/>
              </w:rPr>
              <w:t>ning</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ishtirokida</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da’vogar</w:t>
            </w:r>
            <w:proofErr w:type="spellEnd"/>
            <w:r w:rsidRPr="00184DB0">
              <w:rPr>
                <w:rFonts w:asciiTheme="majorHAnsi" w:eastAsia="Calibri" w:hAnsiTheme="majorHAnsi" w:cstheme="majorHAnsi"/>
                <w:sz w:val="16"/>
                <w:szCs w:val="16"/>
              </w:rPr>
              <w:t xml:space="preserve"> XXX </w:t>
            </w:r>
            <w:proofErr w:type="spellStart"/>
            <w:r w:rsidRPr="00184DB0">
              <w:rPr>
                <w:rFonts w:asciiTheme="majorHAnsi" w:eastAsia="Calibri" w:hAnsiTheme="majorHAnsi" w:cstheme="majorHAnsi"/>
                <w:sz w:val="16"/>
                <w:szCs w:val="16"/>
              </w:rPr>
              <w:t>XXX</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XXXning</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javobgar</w:t>
            </w:r>
            <w:proofErr w:type="spellEnd"/>
            <w:r w:rsidRPr="00184DB0">
              <w:rPr>
                <w:rFonts w:asciiTheme="majorHAnsi" w:eastAsia="Calibri" w:hAnsiTheme="majorHAnsi" w:cstheme="majorHAnsi"/>
                <w:sz w:val="16"/>
                <w:szCs w:val="16"/>
              </w:rPr>
              <w:t xml:space="preserve"> XXX </w:t>
            </w:r>
            <w:proofErr w:type="spellStart"/>
            <w:r w:rsidRPr="00184DB0">
              <w:rPr>
                <w:rFonts w:asciiTheme="majorHAnsi" w:eastAsia="Calibri" w:hAnsiTheme="majorHAnsi" w:cstheme="majorHAnsi"/>
                <w:sz w:val="16"/>
                <w:szCs w:val="16"/>
              </w:rPr>
              <w:t>XXX</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XXXga</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nisbatan</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nikoxdan</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ajjratish</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to’g’risidagi</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da’vo</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arizasi</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bo’yicha</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yuritilgan</w:t>
            </w:r>
            <w:proofErr w:type="spellEnd"/>
            <w:r w:rsidRPr="00184DB0">
              <w:rPr>
                <w:rFonts w:asciiTheme="majorHAnsi" w:eastAsia="Calibri" w:hAnsiTheme="majorHAnsi" w:cstheme="majorHAnsi"/>
                <w:sz w:val="16"/>
                <w:szCs w:val="16"/>
              </w:rPr>
              <w:t xml:space="preserve"> X-XXXX/XX-</w:t>
            </w:r>
            <w:proofErr w:type="spellStart"/>
            <w:r w:rsidRPr="00184DB0">
              <w:rPr>
                <w:rFonts w:asciiTheme="majorHAnsi" w:eastAsia="Calibri" w:hAnsiTheme="majorHAnsi" w:cstheme="majorHAnsi"/>
                <w:sz w:val="16"/>
                <w:szCs w:val="16"/>
              </w:rPr>
              <w:t>sonli</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fuqarolik</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ishini</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ko’rib</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sud</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qaror</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qiladi</w:t>
            </w:r>
            <w:proofErr w:type="spellEnd"/>
            <w:r w:rsidRPr="00184DB0">
              <w:rPr>
                <w:rFonts w:asciiTheme="majorHAnsi" w:eastAsia="Calibri" w:hAnsiTheme="majorHAnsi" w:cstheme="majorHAnsi"/>
                <w:sz w:val="16"/>
                <w:szCs w:val="16"/>
              </w:rPr>
              <w:t xml:space="preserve"> -</w:t>
            </w:r>
          </w:p>
          <w:p w14:paraId="637B5DB9" w14:textId="77777777" w:rsidR="00184DB0" w:rsidRPr="00184DB0" w:rsidRDefault="00184DB0" w:rsidP="00184DB0">
            <w:pPr>
              <w:rPr>
                <w:rFonts w:asciiTheme="majorHAnsi" w:eastAsia="Calibri" w:hAnsiTheme="majorHAnsi" w:cstheme="majorHAnsi"/>
                <w:sz w:val="16"/>
                <w:szCs w:val="16"/>
              </w:rPr>
            </w:pPr>
          </w:p>
          <w:p w14:paraId="4A3441B3" w14:textId="7B96E51F" w:rsidR="00705318" w:rsidRPr="00184DB0" w:rsidRDefault="00705318" w:rsidP="00184DB0">
            <w:pPr>
              <w:rPr>
                <w:rFonts w:asciiTheme="majorHAnsi" w:hAnsiTheme="majorHAnsi" w:cstheme="majorHAnsi"/>
                <w:sz w:val="16"/>
                <w:szCs w:val="16"/>
              </w:rPr>
            </w:pPr>
          </w:p>
        </w:tc>
        <w:tc>
          <w:tcPr>
            <w:tcW w:w="5508" w:type="dxa"/>
          </w:tcPr>
          <w:p w14:paraId="0D4662E4" w14:textId="77777777" w:rsidR="00184DB0" w:rsidRPr="00184DB0" w:rsidRDefault="00184DB0" w:rsidP="00184DB0">
            <w:pPr>
              <w:jc w:val="center"/>
              <w:rPr>
                <w:rFonts w:asciiTheme="majorHAnsi" w:eastAsia="Calibri" w:hAnsiTheme="majorHAnsi" w:cstheme="majorHAnsi"/>
                <w:b/>
                <w:sz w:val="16"/>
                <w:szCs w:val="16"/>
              </w:rPr>
            </w:pPr>
            <w:r w:rsidRPr="00184DB0">
              <w:rPr>
                <w:rFonts w:asciiTheme="majorHAnsi" w:eastAsia="Calibri" w:hAnsiTheme="majorHAnsi" w:cstheme="majorHAnsi"/>
                <w:b/>
                <w:sz w:val="16"/>
                <w:szCs w:val="16"/>
              </w:rPr>
              <w:t>SETTLEMENT DECISION (Copy)</w:t>
            </w:r>
          </w:p>
          <w:p w14:paraId="22BE9118" w14:textId="1BA87C28" w:rsidR="00184DB0" w:rsidRPr="00184DB0" w:rsidRDefault="00184DB0" w:rsidP="00184DB0">
            <w:pPr>
              <w:jc w:val="center"/>
              <w:rPr>
                <w:rFonts w:asciiTheme="majorHAnsi" w:eastAsia="Calibri" w:hAnsiTheme="majorHAnsi" w:cstheme="majorHAnsi"/>
                <w:sz w:val="16"/>
                <w:szCs w:val="16"/>
              </w:rPr>
            </w:pPr>
            <w:r w:rsidRPr="00184DB0">
              <w:rPr>
                <w:rFonts w:asciiTheme="majorHAnsi" w:eastAsia="Calibri" w:hAnsiTheme="majorHAnsi" w:cstheme="majorHAnsi"/>
                <w:b/>
                <w:sz w:val="16"/>
                <w:szCs w:val="16"/>
              </w:rPr>
              <w:t>On behalf of the Republic of Uzbekistan</w:t>
            </w:r>
          </w:p>
          <w:p w14:paraId="03D1087C" w14:textId="5B31A819" w:rsidR="00184DB0" w:rsidRPr="00184DB0" w:rsidRDefault="00184DB0" w:rsidP="00184DB0">
            <w:pPr>
              <w:ind w:firstLine="720"/>
              <w:rPr>
                <w:rFonts w:asciiTheme="majorHAnsi" w:eastAsia="Calibri" w:hAnsiTheme="majorHAnsi" w:cstheme="majorHAnsi"/>
                <w:sz w:val="16"/>
                <w:szCs w:val="16"/>
              </w:rPr>
            </w:pPr>
            <w:r w:rsidRPr="00184DB0">
              <w:rPr>
                <w:rFonts w:asciiTheme="majorHAnsi" w:eastAsia="Calibri" w:hAnsiTheme="majorHAnsi" w:cstheme="majorHAnsi"/>
                <w:sz w:val="16"/>
                <w:szCs w:val="16"/>
              </w:rPr>
              <w:t xml:space="preserve">Considering civil </w:t>
            </w:r>
            <w:proofErr w:type="gramStart"/>
            <w:r w:rsidRPr="00184DB0">
              <w:rPr>
                <w:rFonts w:asciiTheme="majorHAnsi" w:eastAsia="Calibri" w:hAnsiTheme="majorHAnsi" w:cstheme="majorHAnsi"/>
                <w:sz w:val="16"/>
                <w:szCs w:val="16"/>
              </w:rPr>
              <w:t>case</w:t>
            </w:r>
            <w:proofErr w:type="gram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No.X</w:t>
            </w:r>
            <w:proofErr w:type="spellEnd"/>
            <w:r w:rsidRPr="00184DB0">
              <w:rPr>
                <w:rFonts w:asciiTheme="majorHAnsi" w:eastAsia="Calibri" w:hAnsiTheme="majorHAnsi" w:cstheme="majorHAnsi"/>
                <w:sz w:val="16"/>
                <w:szCs w:val="16"/>
              </w:rPr>
              <w:t xml:space="preserve">-XXXX/XX, which dealt with the petition regarding the dissolution of the marriage of the plaintiff XXX </w:t>
            </w:r>
            <w:proofErr w:type="spellStart"/>
            <w:r w:rsidRPr="00184DB0">
              <w:rPr>
                <w:rFonts w:asciiTheme="majorHAnsi" w:eastAsia="Calibri" w:hAnsiTheme="majorHAnsi" w:cstheme="majorHAnsi"/>
                <w:sz w:val="16"/>
                <w:szCs w:val="16"/>
              </w:rPr>
              <w:t>XXX</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XXX</w:t>
            </w:r>
            <w:proofErr w:type="spellEnd"/>
            <w:r w:rsidRPr="00184DB0">
              <w:rPr>
                <w:rFonts w:asciiTheme="majorHAnsi" w:eastAsia="Calibri" w:hAnsiTheme="majorHAnsi" w:cstheme="majorHAnsi"/>
                <w:sz w:val="16"/>
                <w:szCs w:val="16"/>
              </w:rPr>
              <w:t xml:space="preserve"> to the respondent XXX </w:t>
            </w:r>
            <w:proofErr w:type="spellStart"/>
            <w:r w:rsidRPr="00184DB0">
              <w:rPr>
                <w:rFonts w:asciiTheme="majorHAnsi" w:eastAsia="Calibri" w:hAnsiTheme="majorHAnsi" w:cstheme="majorHAnsi"/>
                <w:sz w:val="16"/>
                <w:szCs w:val="16"/>
              </w:rPr>
              <w:t>XXX</w:t>
            </w:r>
            <w:proofErr w:type="spellEnd"/>
            <w:r w:rsidRPr="00184DB0">
              <w:rPr>
                <w:rFonts w:asciiTheme="majorHAnsi" w:eastAsia="Calibri" w:hAnsiTheme="majorHAnsi" w:cstheme="majorHAnsi"/>
                <w:sz w:val="16"/>
                <w:szCs w:val="16"/>
              </w:rPr>
              <w:t xml:space="preserve"> </w:t>
            </w:r>
            <w:proofErr w:type="spellStart"/>
            <w:r w:rsidRPr="00184DB0">
              <w:rPr>
                <w:rFonts w:asciiTheme="majorHAnsi" w:eastAsia="Calibri" w:hAnsiTheme="majorHAnsi" w:cstheme="majorHAnsi"/>
                <w:sz w:val="16"/>
                <w:szCs w:val="16"/>
              </w:rPr>
              <w:t>XXX</w:t>
            </w:r>
            <w:proofErr w:type="spellEnd"/>
            <w:r w:rsidRPr="00184DB0">
              <w:rPr>
                <w:rFonts w:asciiTheme="majorHAnsi" w:eastAsia="Calibri" w:hAnsiTheme="majorHAnsi" w:cstheme="majorHAnsi"/>
                <w:sz w:val="16"/>
                <w:szCs w:val="16"/>
              </w:rPr>
              <w:t xml:space="preserve"> on 15 October XXXX, in the building of the </w:t>
            </w:r>
            <w:proofErr w:type="spellStart"/>
            <w:r w:rsidRPr="00184DB0">
              <w:rPr>
                <w:rFonts w:asciiTheme="majorHAnsi" w:eastAsia="Calibri" w:hAnsiTheme="majorHAnsi" w:cstheme="majorHAnsi"/>
                <w:sz w:val="16"/>
                <w:szCs w:val="16"/>
              </w:rPr>
              <w:t>Yashnobod</w:t>
            </w:r>
            <w:proofErr w:type="spellEnd"/>
            <w:r w:rsidRPr="00184DB0">
              <w:rPr>
                <w:rFonts w:asciiTheme="majorHAnsi" w:eastAsia="Calibri" w:hAnsiTheme="majorHAnsi" w:cstheme="majorHAnsi"/>
                <w:sz w:val="16"/>
                <w:szCs w:val="16"/>
              </w:rPr>
              <w:t xml:space="preserve"> inter-district civil issues court, T</w:t>
            </w:r>
            <w:r w:rsidRPr="00184DB0">
              <w:rPr>
                <w:rFonts w:asciiTheme="majorHAnsi" w:eastAsia="Calibri" w:hAnsiTheme="majorHAnsi" w:cstheme="majorHAnsi"/>
                <w:sz w:val="16"/>
                <w:szCs w:val="16"/>
              </w:rPr>
              <w:t>a</w:t>
            </w:r>
            <w:r w:rsidRPr="00184DB0">
              <w:rPr>
                <w:rFonts w:asciiTheme="majorHAnsi" w:eastAsia="Calibri" w:hAnsiTheme="majorHAnsi" w:cstheme="majorHAnsi"/>
                <w:sz w:val="16"/>
                <w:szCs w:val="16"/>
              </w:rPr>
              <w:t xml:space="preserve">shkent City, in a session of open court chaired by Judge </w:t>
            </w:r>
            <w:proofErr w:type="spellStart"/>
            <w:r w:rsidRPr="00184DB0">
              <w:rPr>
                <w:rFonts w:asciiTheme="majorHAnsi" w:eastAsia="Calibri" w:hAnsiTheme="majorHAnsi" w:cstheme="majorHAnsi"/>
                <w:sz w:val="16"/>
                <w:szCs w:val="16"/>
              </w:rPr>
              <w:t>Abduvaxobova</w:t>
            </w:r>
            <w:proofErr w:type="spellEnd"/>
            <w:r w:rsidRPr="00184DB0">
              <w:rPr>
                <w:rFonts w:asciiTheme="majorHAnsi" w:eastAsia="Calibri" w:hAnsiTheme="majorHAnsi" w:cstheme="majorHAnsi"/>
                <w:sz w:val="16"/>
                <w:szCs w:val="16"/>
              </w:rPr>
              <w:t xml:space="preserve"> M. A., with </w:t>
            </w:r>
            <w:proofErr w:type="spellStart"/>
            <w:r w:rsidRPr="00184DB0">
              <w:rPr>
                <w:rFonts w:asciiTheme="majorHAnsi" w:eastAsia="Calibri" w:hAnsiTheme="majorHAnsi" w:cstheme="majorHAnsi"/>
                <w:sz w:val="16"/>
                <w:szCs w:val="16"/>
              </w:rPr>
              <w:t>Abidov</w:t>
            </w:r>
            <w:proofErr w:type="spellEnd"/>
            <w:r w:rsidRPr="00184DB0">
              <w:rPr>
                <w:rFonts w:asciiTheme="majorHAnsi" w:eastAsia="Calibri" w:hAnsiTheme="majorHAnsi" w:cstheme="majorHAnsi"/>
                <w:sz w:val="16"/>
                <w:szCs w:val="16"/>
              </w:rPr>
              <w:t xml:space="preserve"> A. and </w:t>
            </w:r>
            <w:proofErr w:type="spellStart"/>
            <w:r w:rsidRPr="00184DB0">
              <w:rPr>
                <w:rFonts w:asciiTheme="majorHAnsi" w:eastAsia="Calibri" w:hAnsiTheme="majorHAnsi" w:cstheme="majorHAnsi"/>
                <w:sz w:val="16"/>
                <w:szCs w:val="16"/>
              </w:rPr>
              <w:t>Ibroximov</w:t>
            </w:r>
            <w:proofErr w:type="spellEnd"/>
            <w:r w:rsidRPr="00184DB0">
              <w:rPr>
                <w:rFonts w:asciiTheme="majorHAnsi" w:eastAsia="Calibri" w:hAnsiTheme="majorHAnsi" w:cstheme="majorHAnsi"/>
                <w:sz w:val="16"/>
                <w:szCs w:val="16"/>
              </w:rPr>
              <w:t xml:space="preserve"> J. as secretaries, and with </w:t>
            </w:r>
            <w:proofErr w:type="spellStart"/>
            <w:r w:rsidRPr="00184DB0">
              <w:rPr>
                <w:rFonts w:asciiTheme="majorHAnsi" w:eastAsia="Calibri" w:hAnsiTheme="majorHAnsi" w:cstheme="majorHAnsi"/>
                <w:sz w:val="16"/>
                <w:szCs w:val="16"/>
              </w:rPr>
              <w:t>Muxamedaxunov</w:t>
            </w:r>
            <w:proofErr w:type="spellEnd"/>
            <w:r w:rsidRPr="00184DB0">
              <w:rPr>
                <w:rFonts w:asciiTheme="majorHAnsi" w:eastAsia="Calibri" w:hAnsiTheme="majorHAnsi" w:cstheme="majorHAnsi"/>
                <w:sz w:val="16"/>
                <w:szCs w:val="16"/>
              </w:rPr>
              <w:t xml:space="preserve"> I. acting as attorney, the court decides -</w:t>
            </w:r>
          </w:p>
          <w:p w14:paraId="053F2A75" w14:textId="77777777" w:rsidR="00184DB0" w:rsidRPr="00184DB0" w:rsidRDefault="00184DB0" w:rsidP="00184DB0">
            <w:pPr>
              <w:rPr>
                <w:rFonts w:asciiTheme="majorHAnsi" w:eastAsia="Calibri" w:hAnsiTheme="majorHAnsi" w:cstheme="majorHAnsi"/>
                <w:sz w:val="16"/>
                <w:szCs w:val="16"/>
              </w:rPr>
            </w:pPr>
          </w:p>
          <w:p w14:paraId="71E60BD9" w14:textId="77777777" w:rsidR="00705318" w:rsidRPr="00184DB0" w:rsidRDefault="00705318" w:rsidP="00184DB0">
            <w:pPr>
              <w:rPr>
                <w:rFonts w:asciiTheme="majorHAnsi" w:hAnsiTheme="majorHAnsi" w:cstheme="majorHAnsi"/>
                <w:sz w:val="16"/>
                <w:szCs w:val="16"/>
              </w:rPr>
            </w:pPr>
          </w:p>
        </w:tc>
      </w:tr>
    </w:tbl>
    <w:p w14:paraId="55C3576A" w14:textId="656F2375" w:rsidR="00705318" w:rsidRDefault="00705318" w:rsidP="00721A18">
      <w:pPr>
        <w:spacing w:after="40" w:line="240" w:lineRule="auto"/>
        <w:jc w:val="center"/>
      </w:pPr>
      <w:r>
        <w:rPr>
          <w:rFonts w:ascii="Times New Roman" w:hAnsi="Times New Roman" w:cs="Times New Roman"/>
          <w:b/>
          <w:sz w:val="24"/>
        </w:rPr>
        <w:t>EMPLOYMENT HISTORY</w:t>
      </w:r>
    </w:p>
    <w:p w14:paraId="41FD70E6" w14:textId="77777777" w:rsidR="00705318" w:rsidRDefault="00705318" w:rsidP="00705318">
      <w:pPr>
        <w:spacing w:after="40" w:line="240" w:lineRule="auto"/>
      </w:pPr>
      <w:r>
        <w:rPr>
          <w:rFonts w:ascii="Times New Roman" w:hAnsi="Times New Roman" w:cs="Times New Roman"/>
          <w:b/>
          <w:sz w:val="24"/>
        </w:rPr>
        <w:t xml:space="preserve">Translator and Editor                                                         </w:t>
      </w:r>
      <w:r>
        <w:rPr>
          <w:rFonts w:ascii="Times New Roman" w:hAnsi="Times New Roman" w:cs="Times New Roman"/>
          <w:sz w:val="24"/>
        </w:rPr>
        <w:t>June 2016-present</w:t>
      </w:r>
    </w:p>
    <w:p w14:paraId="32E0F6E8" w14:textId="77777777" w:rsidR="00705318" w:rsidRDefault="00705318" w:rsidP="00705318">
      <w:pPr>
        <w:spacing w:after="40" w:line="240" w:lineRule="auto"/>
      </w:pPr>
      <w:r>
        <w:rPr>
          <w:rFonts w:ascii="Times New Roman" w:hAnsi="Times New Roman" w:cs="Times New Roman"/>
          <w:sz w:val="24"/>
        </w:rPr>
        <w:t xml:space="preserve"> </w:t>
      </w:r>
    </w:p>
    <w:p w14:paraId="7B6CE377" w14:textId="33D5FB3F" w:rsidR="00705318" w:rsidRDefault="00705318" w:rsidP="00705318">
      <w:pPr>
        <w:spacing w:after="40" w:line="240" w:lineRule="auto"/>
        <w:rPr>
          <w:rFonts w:ascii="Times New Roman" w:hAnsi="Times New Roman" w:cs="Times New Roman"/>
          <w:sz w:val="24"/>
        </w:rPr>
      </w:pPr>
      <w:r>
        <w:rPr>
          <w:rFonts w:ascii="Times New Roman" w:hAnsi="Times New Roman" w:cs="Times New Roman"/>
          <w:sz w:val="24"/>
        </w:rPr>
        <w:t xml:space="preserve">Translation of documents from </w:t>
      </w:r>
      <w:r>
        <w:rPr>
          <w:rFonts w:ascii="Times New Roman" w:hAnsi="Times New Roman" w:cs="Times New Roman"/>
          <w:sz w:val="24"/>
        </w:rPr>
        <w:t>Uzbek</w:t>
      </w:r>
      <w:r>
        <w:rPr>
          <w:rFonts w:ascii="Times New Roman" w:hAnsi="Times New Roman" w:cs="Times New Roman"/>
          <w:sz w:val="24"/>
        </w:rPr>
        <w:t xml:space="preserve"> to English, specializing in the vocabulary used in financial, legal, and government documents. I also edit and proofread English-language documents. Contact me for more detailed information about individual projects.</w:t>
      </w:r>
    </w:p>
    <w:p w14:paraId="3314663F" w14:textId="30A347DE" w:rsidR="00705318" w:rsidRDefault="00705318" w:rsidP="00705318">
      <w:pPr>
        <w:spacing w:after="40" w:line="240" w:lineRule="auto"/>
        <w:rPr>
          <w:rFonts w:ascii="Times New Roman" w:hAnsi="Times New Roman" w:cs="Times New Roman"/>
          <w:sz w:val="24"/>
        </w:rPr>
      </w:pPr>
    </w:p>
    <w:p w14:paraId="0308E658" w14:textId="6237F18D" w:rsidR="00705318" w:rsidRPr="00705318" w:rsidRDefault="00705318" w:rsidP="00705318">
      <w:pPr>
        <w:spacing w:after="40" w:line="240" w:lineRule="auto"/>
        <w:rPr>
          <w:b/>
          <w:bCs/>
        </w:rPr>
      </w:pPr>
      <w:r>
        <w:rPr>
          <w:rFonts w:ascii="Times New Roman" w:hAnsi="Times New Roman" w:cs="Times New Roman"/>
          <w:b/>
          <w:bCs/>
          <w:sz w:val="24"/>
        </w:rPr>
        <w:t>Intern, OSCE Project Coordinator’s Office in Uzbekistan</w:t>
      </w:r>
    </w:p>
    <w:p w14:paraId="1B5F4D7C" w14:textId="432AD66F" w:rsidR="00705318" w:rsidRDefault="00705318" w:rsidP="00705318">
      <w:pPr>
        <w:spacing w:after="40" w:line="240" w:lineRule="auto"/>
        <w:rPr>
          <w:rFonts w:ascii="Times New Roman" w:hAnsi="Times New Roman" w:cs="Times New Roman"/>
          <w:sz w:val="24"/>
        </w:rPr>
      </w:pPr>
      <w:r>
        <w:rPr>
          <w:rFonts w:ascii="Times New Roman" w:hAnsi="Times New Roman" w:cs="Times New Roman"/>
          <w:sz w:val="24"/>
        </w:rPr>
        <w:t xml:space="preserve"> Tashkent, Uzbekistan                                                                           2017</w:t>
      </w:r>
    </w:p>
    <w:p w14:paraId="5D712F5F" w14:textId="074322FD" w:rsidR="00705318" w:rsidRDefault="00705318" w:rsidP="00705318">
      <w:pPr>
        <w:spacing w:after="40" w:line="240" w:lineRule="auto"/>
      </w:pPr>
      <w:r>
        <w:rPr>
          <w:rFonts w:ascii="Times New Roman" w:hAnsi="Times New Roman" w:cs="Times New Roman"/>
          <w:sz w:val="24"/>
        </w:rPr>
        <w:t>P</w:t>
      </w:r>
      <w:r>
        <w:rPr>
          <w:rFonts w:ascii="Times New Roman" w:hAnsi="Times New Roman" w:cs="Times New Roman"/>
          <w:sz w:val="24"/>
        </w:rPr>
        <w:t>aid intern for the OSCE office in Uzbekistan</w:t>
      </w:r>
      <w:r>
        <w:rPr>
          <w:rFonts w:ascii="Times New Roman" w:hAnsi="Times New Roman" w:cs="Times New Roman"/>
          <w:sz w:val="24"/>
        </w:rPr>
        <w:t xml:space="preserve">. </w:t>
      </w:r>
      <w:r w:rsidR="00073209">
        <w:rPr>
          <w:rFonts w:ascii="Times New Roman" w:hAnsi="Times New Roman" w:cs="Times New Roman"/>
          <w:sz w:val="24"/>
        </w:rPr>
        <w:t xml:space="preserve">Conducted research and gave reports in both English and Uzbek. Also wrote and provided copy-editing for all English language documents. </w:t>
      </w:r>
    </w:p>
    <w:p w14:paraId="322C4E43" w14:textId="77777777" w:rsidR="00705318" w:rsidRDefault="00705318" w:rsidP="00705318">
      <w:pPr>
        <w:spacing w:after="40" w:line="240" w:lineRule="auto"/>
      </w:pPr>
    </w:p>
    <w:p w14:paraId="68C32D5D" w14:textId="77777777" w:rsidR="00705318" w:rsidRDefault="00705318" w:rsidP="00705318">
      <w:pPr>
        <w:spacing w:after="40" w:line="240" w:lineRule="auto"/>
      </w:pPr>
      <w:r>
        <w:rPr>
          <w:rFonts w:ascii="Times New Roman" w:hAnsi="Times New Roman" w:cs="Times New Roman"/>
          <w:b/>
          <w:sz w:val="24"/>
        </w:rPr>
        <w:t xml:space="preserve">Editor, </w:t>
      </w:r>
      <w:r>
        <w:rPr>
          <w:rFonts w:ascii="Times New Roman" w:hAnsi="Times New Roman" w:cs="Times New Roman"/>
          <w:b/>
          <w:i/>
          <w:sz w:val="24"/>
        </w:rPr>
        <w:t>Leviathan</w:t>
      </w:r>
      <w:r>
        <w:rPr>
          <w:rFonts w:ascii="Times New Roman" w:hAnsi="Times New Roman" w:cs="Times New Roman"/>
          <w:b/>
          <w:sz w:val="24"/>
        </w:rPr>
        <w:t xml:space="preserve"> Journal of Politics and International Relations</w:t>
      </w:r>
    </w:p>
    <w:p w14:paraId="22B03E80" w14:textId="77777777" w:rsidR="00705318" w:rsidRDefault="00705318" w:rsidP="00705318">
      <w:pPr>
        <w:spacing w:after="40" w:line="240" w:lineRule="auto"/>
      </w:pPr>
      <w:r>
        <w:rPr>
          <w:rFonts w:ascii="Times New Roman" w:hAnsi="Times New Roman" w:cs="Times New Roman"/>
          <w:sz w:val="24"/>
        </w:rPr>
        <w:t xml:space="preserve">Edinburgh, UK                     </w:t>
      </w:r>
      <w:r>
        <w:rPr>
          <w:rFonts w:ascii="Times New Roman" w:hAnsi="Times New Roman" w:cs="Times New Roman"/>
          <w:sz w:val="24"/>
        </w:rPr>
        <w:tab/>
        <w:t xml:space="preserve">                                          </w:t>
      </w:r>
      <w:r>
        <w:rPr>
          <w:rFonts w:ascii="Times New Roman" w:hAnsi="Times New Roman" w:cs="Times New Roman"/>
          <w:sz w:val="24"/>
        </w:rPr>
        <w:tab/>
        <w:t xml:space="preserve">                         October 2015- June 2019</w:t>
      </w:r>
    </w:p>
    <w:p w14:paraId="5E5A75B0" w14:textId="77777777" w:rsidR="00705318" w:rsidRPr="00D512AB" w:rsidRDefault="00705318" w:rsidP="00705318">
      <w:pPr>
        <w:spacing w:after="40" w:line="240" w:lineRule="auto"/>
        <w:rPr>
          <w:rFonts w:ascii="Times New Roman" w:hAnsi="Times New Roman" w:cs="Times New Roman"/>
          <w:sz w:val="24"/>
        </w:rPr>
      </w:pPr>
      <w:r>
        <w:rPr>
          <w:rFonts w:ascii="Times New Roman" w:hAnsi="Times New Roman" w:cs="Times New Roman"/>
          <w:sz w:val="24"/>
        </w:rPr>
        <w:t xml:space="preserve">Editor in various positions – including regional editor, chief copy editor, and editor-in-chief – for </w:t>
      </w:r>
      <w:r>
        <w:rPr>
          <w:rFonts w:ascii="Times New Roman" w:hAnsi="Times New Roman" w:cs="Times New Roman"/>
          <w:i/>
          <w:iCs/>
          <w:sz w:val="24"/>
        </w:rPr>
        <w:t>Leviathan</w:t>
      </w:r>
      <w:r>
        <w:rPr>
          <w:rFonts w:ascii="Times New Roman" w:hAnsi="Times New Roman" w:cs="Times New Roman"/>
          <w:sz w:val="24"/>
        </w:rPr>
        <w:t xml:space="preserve">, a peer-reviewed academic journal based in Edinburgh. </w:t>
      </w:r>
    </w:p>
    <w:p w14:paraId="736F7427" w14:textId="77777777" w:rsidR="00705318" w:rsidRDefault="00705318" w:rsidP="00705318">
      <w:pPr>
        <w:spacing w:after="40" w:line="240" w:lineRule="auto"/>
        <w:rPr>
          <w:rFonts w:ascii="Times New Roman" w:hAnsi="Times New Roman" w:cs="Times New Roman"/>
          <w:b/>
          <w:sz w:val="24"/>
        </w:rPr>
      </w:pPr>
    </w:p>
    <w:p w14:paraId="15C7E898" w14:textId="77777777" w:rsidR="00705318" w:rsidRDefault="00705318" w:rsidP="00705318">
      <w:pPr>
        <w:spacing w:after="40" w:line="240" w:lineRule="auto"/>
        <w:jc w:val="center"/>
        <w:rPr>
          <w:rFonts w:ascii="Times New Roman" w:hAnsi="Times New Roman" w:cs="Times New Roman"/>
          <w:b/>
          <w:sz w:val="24"/>
        </w:rPr>
      </w:pPr>
      <w:r>
        <w:rPr>
          <w:rFonts w:ascii="Times New Roman" w:hAnsi="Times New Roman" w:cs="Times New Roman"/>
          <w:b/>
          <w:sz w:val="24"/>
        </w:rPr>
        <w:t>EDUCATION</w:t>
      </w:r>
    </w:p>
    <w:p w14:paraId="3132BC67" w14:textId="77777777" w:rsidR="00705318" w:rsidRDefault="00705318" w:rsidP="00705318">
      <w:pPr>
        <w:spacing w:after="40" w:line="240" w:lineRule="auto"/>
      </w:pPr>
    </w:p>
    <w:p w14:paraId="02728334" w14:textId="77777777" w:rsidR="00705318" w:rsidRDefault="00705318" w:rsidP="00705318">
      <w:pPr>
        <w:spacing w:after="40" w:line="240" w:lineRule="auto"/>
        <w:jc w:val="center"/>
      </w:pPr>
      <w:r w:rsidRPr="009A0C87">
        <w:rPr>
          <w:rFonts w:ascii="Times New Roman" w:hAnsi="Times New Roman" w:cs="Times New Roman"/>
          <w:sz w:val="24"/>
        </w:rPr>
        <w:t>University of Edinburgh</w:t>
      </w:r>
      <w:r>
        <w:rPr>
          <w:rFonts w:ascii="Times New Roman" w:hAnsi="Times New Roman" w:cs="Times New Roman"/>
          <w:sz w:val="24"/>
        </w:rPr>
        <w:t xml:space="preserve"> – </w:t>
      </w:r>
      <w:proofErr w:type="spellStart"/>
      <w:r w:rsidRPr="009A0C87">
        <w:rPr>
          <w:rFonts w:ascii="Times New Roman" w:hAnsi="Times New Roman" w:cs="Times New Roman"/>
          <w:sz w:val="24"/>
        </w:rPr>
        <w:t>Master’s</w:t>
      </w:r>
      <w:proofErr w:type="spellEnd"/>
      <w:r w:rsidRPr="009A0C87">
        <w:rPr>
          <w:rFonts w:ascii="Times New Roman" w:hAnsi="Times New Roman" w:cs="Times New Roman"/>
          <w:sz w:val="24"/>
        </w:rPr>
        <w:t xml:space="preserve"> of Arts with First Honors</w:t>
      </w:r>
      <w:r>
        <w:rPr>
          <w:rFonts w:ascii="Times New Roman" w:hAnsi="Times New Roman" w:cs="Times New Roman"/>
          <w:sz w:val="24"/>
        </w:rPr>
        <w:t>, 2019</w:t>
      </w:r>
    </w:p>
    <w:p w14:paraId="2FF1C80C" w14:textId="77777777" w:rsidR="00705318" w:rsidRDefault="00705318" w:rsidP="00184DB0">
      <w:pPr>
        <w:spacing w:after="40" w:line="240" w:lineRule="auto"/>
        <w:rPr>
          <w:rFonts w:ascii="Times New Roman" w:hAnsi="Times New Roman" w:cs="Times New Roman"/>
          <w:b/>
          <w:sz w:val="24"/>
        </w:rPr>
      </w:pPr>
    </w:p>
    <w:p w14:paraId="69944C19" w14:textId="77777777" w:rsidR="00705318" w:rsidRDefault="00705318" w:rsidP="00705318">
      <w:pPr>
        <w:spacing w:after="40" w:line="240" w:lineRule="auto"/>
        <w:jc w:val="center"/>
        <w:rPr>
          <w:rFonts w:ascii="Times New Roman" w:hAnsi="Times New Roman" w:cs="Times New Roman"/>
          <w:b/>
          <w:sz w:val="24"/>
        </w:rPr>
      </w:pPr>
      <w:r>
        <w:rPr>
          <w:rFonts w:ascii="Times New Roman" w:hAnsi="Times New Roman" w:cs="Times New Roman"/>
          <w:b/>
          <w:sz w:val="24"/>
        </w:rPr>
        <w:t>REFERENCES</w:t>
      </w:r>
    </w:p>
    <w:p w14:paraId="79384FD1" w14:textId="77777777" w:rsidR="00705318" w:rsidRDefault="00705318" w:rsidP="00705318">
      <w:pPr>
        <w:spacing w:after="4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449"/>
        <w:gridCol w:w="4036"/>
      </w:tblGrid>
      <w:tr w:rsidR="00705318" w14:paraId="35A7A76C" w14:textId="77777777" w:rsidTr="00705318">
        <w:tc>
          <w:tcPr>
            <w:tcW w:w="3672" w:type="dxa"/>
          </w:tcPr>
          <w:p w14:paraId="005B04FC" w14:textId="77777777" w:rsidR="00705318" w:rsidRPr="004E657B" w:rsidRDefault="00705318" w:rsidP="00E2056A">
            <w:pPr>
              <w:spacing w:after="40"/>
              <w:rPr>
                <w:sz w:val="24"/>
                <w:szCs w:val="24"/>
              </w:rPr>
            </w:pPr>
            <w:r w:rsidRPr="004E657B">
              <w:rPr>
                <w:sz w:val="24"/>
                <w:szCs w:val="24"/>
              </w:rPr>
              <w:t>Mr. Alex Bonnet</w:t>
            </w:r>
          </w:p>
          <w:p w14:paraId="3EDAD4FE" w14:textId="77777777" w:rsidR="00705318" w:rsidRPr="004E657B" w:rsidRDefault="00705318" w:rsidP="00E2056A">
            <w:pPr>
              <w:spacing w:after="40"/>
              <w:rPr>
                <w:sz w:val="24"/>
                <w:szCs w:val="24"/>
              </w:rPr>
            </w:pPr>
            <w:r w:rsidRPr="004E657B">
              <w:rPr>
                <w:sz w:val="24"/>
                <w:szCs w:val="24"/>
              </w:rPr>
              <w:t>Bonnet Language Services</w:t>
            </w:r>
          </w:p>
          <w:p w14:paraId="6C29FCDF" w14:textId="77777777" w:rsidR="00705318" w:rsidRPr="004E657B" w:rsidRDefault="00705318" w:rsidP="00E2056A">
            <w:pPr>
              <w:spacing w:after="40"/>
              <w:rPr>
                <w:sz w:val="24"/>
                <w:szCs w:val="24"/>
              </w:rPr>
            </w:pPr>
            <w:r w:rsidRPr="004E657B">
              <w:rPr>
                <w:sz w:val="24"/>
                <w:szCs w:val="24"/>
              </w:rPr>
              <w:t>admin@bonnetlanguage.com</w:t>
            </w:r>
          </w:p>
          <w:p w14:paraId="21D6F51E" w14:textId="77777777" w:rsidR="00705318" w:rsidRDefault="00705318" w:rsidP="00E2056A">
            <w:pPr>
              <w:spacing w:after="40"/>
              <w:rPr>
                <w:sz w:val="24"/>
                <w:szCs w:val="24"/>
              </w:rPr>
            </w:pPr>
            <w:r w:rsidRPr="004E657B">
              <w:rPr>
                <w:sz w:val="24"/>
                <w:szCs w:val="24"/>
              </w:rPr>
              <w:t>+1 (915)-472-2968</w:t>
            </w:r>
          </w:p>
        </w:tc>
        <w:tc>
          <w:tcPr>
            <w:tcW w:w="3672" w:type="dxa"/>
          </w:tcPr>
          <w:p w14:paraId="4E864E59" w14:textId="77777777" w:rsidR="00705318" w:rsidRPr="004E657B" w:rsidRDefault="00705318" w:rsidP="00E2056A">
            <w:pPr>
              <w:spacing w:after="40"/>
              <w:rPr>
                <w:rFonts w:ascii="Times New Roman" w:hAnsi="Times New Roman" w:cs="Times New Roman"/>
                <w:sz w:val="24"/>
                <w:szCs w:val="24"/>
              </w:rPr>
            </w:pPr>
            <w:r w:rsidRPr="004E657B">
              <w:rPr>
                <w:rFonts w:ascii="Times New Roman" w:hAnsi="Times New Roman" w:cs="Times New Roman"/>
                <w:sz w:val="24"/>
                <w:szCs w:val="24"/>
              </w:rPr>
              <w:t xml:space="preserve">Mr. </w:t>
            </w:r>
            <w:proofErr w:type="spellStart"/>
            <w:r w:rsidRPr="004E657B">
              <w:rPr>
                <w:rFonts w:ascii="Times New Roman" w:hAnsi="Times New Roman" w:cs="Times New Roman"/>
                <w:sz w:val="24"/>
                <w:szCs w:val="24"/>
              </w:rPr>
              <w:t>Bouchra</w:t>
            </w:r>
            <w:proofErr w:type="spellEnd"/>
            <w:r w:rsidRPr="004E657B">
              <w:rPr>
                <w:rFonts w:ascii="Times New Roman" w:hAnsi="Times New Roman" w:cs="Times New Roman"/>
                <w:sz w:val="24"/>
                <w:szCs w:val="24"/>
              </w:rPr>
              <w:t xml:space="preserve"> </w:t>
            </w:r>
            <w:proofErr w:type="spellStart"/>
            <w:r w:rsidRPr="004E657B">
              <w:rPr>
                <w:rFonts w:ascii="Times New Roman" w:hAnsi="Times New Roman" w:cs="Times New Roman"/>
                <w:sz w:val="24"/>
                <w:szCs w:val="24"/>
              </w:rPr>
              <w:t>Araji</w:t>
            </w:r>
            <w:proofErr w:type="spellEnd"/>
          </w:p>
          <w:p w14:paraId="11788CFE" w14:textId="77777777" w:rsidR="00705318" w:rsidRPr="004E657B" w:rsidRDefault="00705318" w:rsidP="00E2056A">
            <w:pPr>
              <w:spacing w:after="40"/>
              <w:rPr>
                <w:rFonts w:ascii="Times New Roman" w:hAnsi="Times New Roman" w:cs="Times New Roman"/>
                <w:sz w:val="24"/>
                <w:szCs w:val="24"/>
              </w:rPr>
            </w:pPr>
            <w:r w:rsidRPr="004E657B">
              <w:rPr>
                <w:rFonts w:ascii="Times New Roman" w:hAnsi="Times New Roman" w:cs="Times New Roman"/>
                <w:sz w:val="24"/>
                <w:szCs w:val="24"/>
              </w:rPr>
              <w:t>Global Language Solutions</w:t>
            </w:r>
          </w:p>
          <w:p w14:paraId="58C5ABE3" w14:textId="77777777" w:rsidR="00705318" w:rsidRPr="004E657B" w:rsidRDefault="00705318" w:rsidP="00E2056A">
            <w:pPr>
              <w:spacing w:after="40"/>
              <w:rPr>
                <w:rFonts w:ascii="Times New Roman" w:hAnsi="Times New Roman" w:cs="Times New Roman"/>
                <w:sz w:val="24"/>
                <w:szCs w:val="24"/>
              </w:rPr>
            </w:pPr>
            <w:r w:rsidRPr="004E657B">
              <w:rPr>
                <w:rFonts w:ascii="Times New Roman" w:hAnsi="Times New Roman" w:cs="Times New Roman"/>
                <w:sz w:val="24"/>
                <w:szCs w:val="24"/>
              </w:rPr>
              <w:t>baraji@gl-strategies.com</w:t>
            </w:r>
          </w:p>
          <w:p w14:paraId="32600579" w14:textId="77777777" w:rsidR="00705318" w:rsidRPr="004E657B" w:rsidRDefault="00705318" w:rsidP="00E2056A">
            <w:pPr>
              <w:spacing w:after="40"/>
              <w:rPr>
                <w:rFonts w:ascii="Times New Roman" w:hAnsi="Times New Roman" w:cs="Times New Roman"/>
                <w:sz w:val="24"/>
                <w:szCs w:val="24"/>
              </w:rPr>
            </w:pPr>
            <w:r w:rsidRPr="004E657B">
              <w:rPr>
                <w:rFonts w:ascii="Times New Roman" w:hAnsi="Times New Roman" w:cs="Times New Roman"/>
                <w:sz w:val="24"/>
                <w:szCs w:val="24"/>
              </w:rPr>
              <w:t>+1 (703)-638-1725</w:t>
            </w:r>
          </w:p>
          <w:p w14:paraId="28BEBCEA" w14:textId="77777777" w:rsidR="00705318" w:rsidRDefault="00705318" w:rsidP="00E2056A">
            <w:pPr>
              <w:spacing w:after="40"/>
              <w:rPr>
                <w:sz w:val="24"/>
                <w:szCs w:val="24"/>
              </w:rPr>
            </w:pPr>
          </w:p>
        </w:tc>
        <w:tc>
          <w:tcPr>
            <w:tcW w:w="3672" w:type="dxa"/>
          </w:tcPr>
          <w:p w14:paraId="38621B33" w14:textId="77777777" w:rsidR="00705318" w:rsidRPr="004E657B" w:rsidRDefault="00705318" w:rsidP="00E2056A">
            <w:pPr>
              <w:spacing w:after="40"/>
              <w:rPr>
                <w:sz w:val="24"/>
                <w:szCs w:val="24"/>
              </w:rPr>
            </w:pPr>
            <w:r w:rsidRPr="004E657B">
              <w:rPr>
                <w:sz w:val="24"/>
                <w:szCs w:val="24"/>
              </w:rPr>
              <w:t>Ms. Rebecca Leigh</w:t>
            </w:r>
          </w:p>
          <w:p w14:paraId="26BA443A" w14:textId="77777777" w:rsidR="00705318" w:rsidRDefault="00705318" w:rsidP="00E2056A">
            <w:pPr>
              <w:spacing w:after="40"/>
              <w:rPr>
                <w:sz w:val="24"/>
                <w:szCs w:val="24"/>
              </w:rPr>
            </w:pPr>
            <w:proofErr w:type="spellStart"/>
            <w:r>
              <w:rPr>
                <w:sz w:val="24"/>
                <w:szCs w:val="24"/>
              </w:rPr>
              <w:t>Targem</w:t>
            </w:r>
            <w:proofErr w:type="spellEnd"/>
            <w:r>
              <w:rPr>
                <w:sz w:val="24"/>
                <w:szCs w:val="24"/>
              </w:rPr>
              <w:t xml:space="preserve"> Translation</w:t>
            </w:r>
          </w:p>
          <w:p w14:paraId="52D83099" w14:textId="77777777" w:rsidR="00705318" w:rsidRDefault="00705318" w:rsidP="00E2056A">
            <w:pPr>
              <w:spacing w:after="40"/>
              <w:rPr>
                <w:sz w:val="24"/>
                <w:szCs w:val="24"/>
              </w:rPr>
            </w:pPr>
            <w:r>
              <w:rPr>
                <w:sz w:val="24"/>
                <w:szCs w:val="24"/>
              </w:rPr>
              <w:t>Rebecca.leigh@targemtranslations.com</w:t>
            </w:r>
          </w:p>
          <w:p w14:paraId="4ACD3B04" w14:textId="77777777" w:rsidR="00705318" w:rsidRPr="007F7A68" w:rsidRDefault="00705318" w:rsidP="00E2056A">
            <w:pPr>
              <w:spacing w:after="40"/>
              <w:rPr>
                <w:sz w:val="24"/>
                <w:szCs w:val="24"/>
              </w:rPr>
            </w:pPr>
            <w:r>
              <w:rPr>
                <w:sz w:val="24"/>
                <w:szCs w:val="24"/>
              </w:rPr>
              <w:t>+1 (718)-384-8040</w:t>
            </w:r>
          </w:p>
          <w:p w14:paraId="3E5DF5B3" w14:textId="77777777" w:rsidR="00705318" w:rsidRDefault="00705318" w:rsidP="00E2056A">
            <w:pPr>
              <w:spacing w:after="40"/>
              <w:rPr>
                <w:sz w:val="24"/>
                <w:szCs w:val="24"/>
              </w:rPr>
            </w:pPr>
          </w:p>
        </w:tc>
      </w:tr>
    </w:tbl>
    <w:p w14:paraId="3410D036" w14:textId="28FA63C2" w:rsidR="002B4906" w:rsidRDefault="00705318" w:rsidP="00721A18">
      <w:pPr>
        <w:spacing w:after="40" w:line="240" w:lineRule="auto"/>
      </w:pPr>
      <w:r>
        <w:rPr>
          <w:rFonts w:ascii="Times New Roman" w:hAnsi="Times New Roman" w:cs="Times New Roman"/>
          <w:i/>
          <w:sz w:val="24"/>
        </w:rPr>
        <w:t>Additional References Available Upon Request</w:t>
      </w:r>
    </w:p>
    <w:sectPr w:rsidR="002B4906" w:rsidSect="00C10759">
      <w:pgSz w:w="12240" w:h="15840"/>
      <w:pgMar w:top="720" w:right="576" w:bottom="720"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AA1"/>
    <w:multiLevelType w:val="hybridMultilevel"/>
    <w:tmpl w:val="D79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65BCA"/>
    <w:multiLevelType w:val="hybridMultilevel"/>
    <w:tmpl w:val="1E3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556042">
    <w:abstractNumId w:val="0"/>
  </w:num>
  <w:num w:numId="2" w16cid:durableId="652176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06"/>
    <w:rsid w:val="00073209"/>
    <w:rsid w:val="00184DB0"/>
    <w:rsid w:val="001B53E9"/>
    <w:rsid w:val="002B4906"/>
    <w:rsid w:val="004D336F"/>
    <w:rsid w:val="00705318"/>
    <w:rsid w:val="00721A18"/>
    <w:rsid w:val="00C10759"/>
    <w:rsid w:val="00DA6B87"/>
    <w:rsid w:val="00EC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A2E4"/>
  <w15:docId w15:val="{97292226-953C-4C89-BC0F-5843074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6F"/>
    <w:pPr>
      <w:ind w:left="720"/>
      <w:contextualSpacing/>
    </w:pPr>
  </w:style>
  <w:style w:type="table" w:styleId="TableGrid">
    <w:name w:val="Table Grid"/>
    <w:basedOn w:val="TableNormal"/>
    <w:uiPriority w:val="39"/>
    <w:rsid w:val="0070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ACEFC485-794C-4B92-A9E7-244DFD92C9A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Babylon Grill</dc:creator>
  <cp:lastModifiedBy>Babylon Grill</cp:lastModifiedBy>
  <cp:revision>3</cp:revision>
  <dcterms:created xsi:type="dcterms:W3CDTF">2022-06-12T03:02:00Z</dcterms:created>
  <dcterms:modified xsi:type="dcterms:W3CDTF">2022-06-12T03:02:00Z</dcterms:modified>
</cp:coreProperties>
</file>