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3762"/>
      </w:tblGrid>
      <w:tr w:rsidR="005350ED">
        <w:trPr>
          <w:trHeight w:val="2258"/>
        </w:trPr>
        <w:tc>
          <w:tcPr>
            <w:tcW w:w="3762" w:type="dxa"/>
          </w:tcPr>
          <w:p w:rsidR="005350ED" w:rsidRDefault="007A700E">
            <w:pPr>
              <w:rPr>
                <w:b/>
              </w:rPr>
            </w:pPr>
            <w:r>
              <w:rPr>
                <w:b/>
              </w:rPr>
              <w:t>Nicolas CID</w:t>
            </w:r>
          </w:p>
          <w:p w:rsidR="005350ED" w:rsidRPr="00F640D9" w:rsidRDefault="007A7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 le 13/02/1985</w:t>
            </w:r>
          </w:p>
          <w:p w:rsidR="005350ED" w:rsidRDefault="00F64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</w:t>
            </w:r>
            <w:r w:rsidR="0019082D">
              <w:rPr>
                <w:sz w:val="20"/>
                <w:szCs w:val="20"/>
              </w:rPr>
              <w:t>10, Rue Paul Verlaine</w:t>
            </w:r>
          </w:p>
          <w:p w:rsidR="005350ED" w:rsidRDefault="00190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34150 Gignac</w:t>
            </w:r>
            <w:r w:rsidR="007A700E">
              <w:rPr>
                <w:sz w:val="20"/>
                <w:szCs w:val="20"/>
              </w:rPr>
              <w:t xml:space="preserve"> </w:t>
            </w:r>
          </w:p>
          <w:p w:rsidR="005350ED" w:rsidRDefault="007A7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 06.63.06.62.58</w:t>
            </w:r>
          </w:p>
          <w:p w:rsidR="005350ED" w:rsidRDefault="007A700E">
            <w:r>
              <w:rPr>
                <w:sz w:val="20"/>
                <w:szCs w:val="20"/>
              </w:rPr>
              <w:t>Mail/ nicocid_2@hotmail.com</w:t>
            </w:r>
          </w:p>
        </w:tc>
      </w:tr>
    </w:tbl>
    <w:p w:rsidR="005350ED" w:rsidRDefault="005350ED">
      <w:pPr>
        <w:rPr>
          <w:vanish/>
        </w:rPr>
      </w:pPr>
    </w:p>
    <w:tbl>
      <w:tblPr>
        <w:tblpPr w:leftFromText="141" w:rightFromText="141" w:vertAnchor="text" w:horzAnchor="margin" w:tblpXSpec="right" w:tblpY="-2334"/>
        <w:tblW w:w="0" w:type="auto"/>
        <w:tblLook w:val="04A0"/>
      </w:tblPr>
      <w:tblGrid>
        <w:gridCol w:w="1956"/>
      </w:tblGrid>
      <w:tr w:rsidR="005350ED">
        <w:trPr>
          <w:trHeight w:val="2121"/>
        </w:trPr>
        <w:tc>
          <w:tcPr>
            <w:tcW w:w="1831" w:type="dxa"/>
          </w:tcPr>
          <w:p w:rsidR="005350ED" w:rsidRDefault="00E050BD"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1076325" cy="1752600"/>
                  <wp:effectExtent l="19050" t="0" r="9525" b="0"/>
                  <wp:docPr id="7" name="Image 4" descr="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0ED" w:rsidRDefault="005350ED">
      <w:pPr>
        <w:rPr>
          <w:vanish/>
        </w:rPr>
      </w:pPr>
    </w:p>
    <w:tbl>
      <w:tblPr>
        <w:tblpPr w:leftFromText="141" w:rightFromText="141" w:vertAnchor="text" w:horzAnchor="margin" w:tblpXSpec="center" w:tblpY="136"/>
        <w:tblW w:w="0" w:type="auto"/>
        <w:tblLook w:val="04A0"/>
      </w:tblPr>
      <w:tblGrid>
        <w:gridCol w:w="7372"/>
      </w:tblGrid>
      <w:tr w:rsidR="005350ED">
        <w:tc>
          <w:tcPr>
            <w:tcW w:w="7372" w:type="dxa"/>
          </w:tcPr>
          <w:p w:rsidR="005350ED" w:rsidRDefault="007A700E">
            <w:pPr>
              <w:tabs>
                <w:tab w:val="left" w:pos="4536"/>
              </w:tabs>
              <w:ind w:left="-142" w:right="-1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Curriculum vitae </w:t>
            </w:r>
          </w:p>
        </w:tc>
      </w:tr>
    </w:tbl>
    <w:p w:rsidR="005350ED" w:rsidRDefault="005350ED">
      <w:pPr>
        <w:rPr>
          <w:vanish/>
        </w:rPr>
      </w:pPr>
    </w:p>
    <w:tbl>
      <w:tblPr>
        <w:tblpPr w:leftFromText="141" w:rightFromText="141" w:vertAnchor="text" w:horzAnchor="margin" w:tblpX="-252" w:tblpY="607"/>
        <w:tblW w:w="10548" w:type="dxa"/>
        <w:tblLook w:val="04A0"/>
      </w:tblPr>
      <w:tblGrid>
        <w:gridCol w:w="10548"/>
      </w:tblGrid>
      <w:tr w:rsidR="005350ED" w:rsidRPr="009277B8">
        <w:trPr>
          <w:trHeight w:val="12959"/>
        </w:trPr>
        <w:tc>
          <w:tcPr>
            <w:tcW w:w="10548" w:type="dxa"/>
          </w:tcPr>
          <w:p w:rsidR="005350ED" w:rsidRPr="00784EA8" w:rsidRDefault="007A700E" w:rsidP="00784EA8">
            <w:pPr>
              <w:pStyle w:val="Titre1"/>
              <w:pBdr>
                <w:top w:val="single" w:sz="12" w:space="1" w:color="666699"/>
                <w:bottom w:val="single" w:sz="12" w:space="1" w:color="666699"/>
              </w:pBdr>
              <w:ind w:right="-108"/>
              <w:jc w:val="center"/>
              <w:rPr>
                <w:rFonts w:ascii="Verdana" w:hAnsi="Verdana"/>
                <w:lang w:eastAsia="zh-CN"/>
              </w:rPr>
            </w:pPr>
            <w:r>
              <w:rPr>
                <w:rFonts w:ascii="Verdana" w:hAnsi="Verdana"/>
                <w:smallCaps/>
                <w:color w:val="666699"/>
              </w:rPr>
              <w:t>Parcours Professionnel</w:t>
            </w:r>
          </w:p>
          <w:p w:rsidR="001254E6" w:rsidRPr="001254E6" w:rsidRDefault="001254E6">
            <w:pPr>
              <w:ind w:right="-285"/>
              <w:rPr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 xml:space="preserve">Octobre-novembre 2014 : </w:t>
            </w:r>
            <w:r w:rsidR="007A1303">
              <w:rPr>
                <w:bCs/>
                <w:sz w:val="22"/>
                <w:szCs w:val="22"/>
                <w:lang w:eastAsia="zh-CN"/>
              </w:rPr>
              <w:t xml:space="preserve">Traduction de l’ouvrage « Les îles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Diaoyu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 » de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Shu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Zhenya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 et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Zhan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Haiwen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 pour China Intercontinental </w:t>
            </w:r>
            <w:proofErr w:type="spellStart"/>
            <w:r w:rsidR="007A1303">
              <w:rPr>
                <w:bCs/>
                <w:sz w:val="22"/>
                <w:szCs w:val="22"/>
                <w:lang w:eastAsia="zh-CN"/>
              </w:rPr>
              <w:t>Press</w:t>
            </w:r>
            <w:proofErr w:type="spellEnd"/>
            <w:r w:rsidR="007A1303">
              <w:rPr>
                <w:bCs/>
                <w:sz w:val="22"/>
                <w:szCs w:val="22"/>
                <w:lang w:eastAsia="zh-CN"/>
              </w:rPr>
              <w:t xml:space="preserve">. </w:t>
            </w:r>
          </w:p>
          <w:p w:rsidR="001254E6" w:rsidRDefault="001254E6">
            <w:pPr>
              <w:ind w:right="-285"/>
              <w:rPr>
                <w:b/>
                <w:bCs/>
                <w:sz w:val="22"/>
                <w:szCs w:val="22"/>
                <w:lang w:eastAsia="zh-CN"/>
              </w:rPr>
            </w:pPr>
          </w:p>
          <w:p w:rsidR="001254E6" w:rsidRPr="00784EA8" w:rsidRDefault="00784EA8">
            <w:pPr>
              <w:ind w:right="-285"/>
              <w:rPr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 xml:space="preserve">Septembre 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2013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 : </w:t>
            </w:r>
            <w:r>
              <w:rPr>
                <w:bCs/>
                <w:sz w:val="22"/>
                <w:szCs w:val="22"/>
                <w:lang w:eastAsia="zh-CN"/>
              </w:rPr>
              <w:t>Vacat</w:t>
            </w:r>
            <w:r w:rsidR="0079159A">
              <w:rPr>
                <w:bCs/>
                <w:sz w:val="22"/>
                <w:szCs w:val="22"/>
                <w:lang w:eastAsia="zh-CN"/>
              </w:rPr>
              <w:t>aire à l’université Paul Valéry</w:t>
            </w:r>
          </w:p>
          <w:p w:rsidR="00784EA8" w:rsidRDefault="00784EA8">
            <w:pPr>
              <w:ind w:right="-285"/>
              <w:rPr>
                <w:b/>
                <w:bCs/>
                <w:sz w:val="22"/>
                <w:szCs w:val="22"/>
                <w:lang w:eastAsia="zh-CN"/>
              </w:rPr>
            </w:pPr>
          </w:p>
          <w:p w:rsidR="005350ED" w:rsidRDefault="007A700E">
            <w:pPr>
              <w:ind w:right="-28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2012 : </w:t>
            </w:r>
            <w:r>
              <w:rPr>
                <w:color w:val="000000"/>
                <w:sz w:val="22"/>
              </w:rPr>
              <w:t xml:space="preserve">Intervenant pour la Journée d’étude « Quand la Chine repense ses traditions » </w:t>
            </w:r>
            <w:r w:rsidR="00BF4C4B">
              <w:rPr>
                <w:color w:val="000000"/>
                <w:sz w:val="22"/>
              </w:rPr>
              <w:t>à l’</w:t>
            </w:r>
            <w:r>
              <w:rPr>
                <w:color w:val="000000"/>
                <w:sz w:val="22"/>
              </w:rPr>
              <w:t>Université Paul-Valéry Montpellier III</w:t>
            </w:r>
          </w:p>
          <w:p w:rsidR="005350ED" w:rsidRDefault="005350ED">
            <w:pPr>
              <w:ind w:right="-285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5350ED" w:rsidRDefault="007D27C7">
            <w:pPr>
              <w:ind w:right="-285" w:firstLine="2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2011 - 2013</w:t>
            </w:r>
            <w:r w:rsidR="007A700E">
              <w:rPr>
                <w:b/>
                <w:bCs/>
                <w:sz w:val="22"/>
                <w:szCs w:val="22"/>
              </w:rPr>
              <w:t xml:space="preserve"> : </w:t>
            </w:r>
            <w:r w:rsidR="007A700E">
              <w:rPr>
                <w:color w:val="000000"/>
                <w:sz w:val="22"/>
              </w:rPr>
              <w:t>Dispense de cours de soutien</w:t>
            </w:r>
            <w:r w:rsidR="000F4A90">
              <w:rPr>
                <w:color w:val="000000"/>
                <w:sz w:val="22"/>
              </w:rPr>
              <w:t xml:space="preserve"> en chinois</w:t>
            </w:r>
            <w:r w:rsidR="007A700E">
              <w:rPr>
                <w:color w:val="000000"/>
                <w:sz w:val="22"/>
              </w:rPr>
              <w:t xml:space="preserve"> niveau collège</w:t>
            </w:r>
          </w:p>
          <w:p w:rsidR="005350ED" w:rsidRDefault="005350ED">
            <w:pPr>
              <w:ind w:right="-285"/>
              <w:rPr>
                <w:b/>
                <w:sz w:val="22"/>
                <w:szCs w:val="22"/>
                <w:u w:val="single"/>
              </w:rPr>
            </w:pPr>
          </w:p>
          <w:p w:rsidR="005350ED" w:rsidRDefault="007A700E">
            <w:pPr>
              <w:ind w:right="-28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2011 </w:t>
            </w:r>
            <w:r w:rsidR="000F4A90">
              <w:rPr>
                <w:b/>
                <w:sz w:val="22"/>
                <w:szCs w:val="22"/>
              </w:rPr>
              <w:t>–</w:t>
            </w:r>
            <w:r w:rsidR="007D27C7">
              <w:rPr>
                <w:b/>
                <w:sz w:val="22"/>
                <w:szCs w:val="22"/>
              </w:rPr>
              <w:t xml:space="preserve"> 2013</w:t>
            </w:r>
            <w:r w:rsidR="000F4A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</w:rPr>
              <w:t>Assistant d’éducation au Lycée français de Shanghai</w:t>
            </w:r>
          </w:p>
          <w:p w:rsidR="005350ED" w:rsidRDefault="005350ED">
            <w:pPr>
              <w:ind w:right="-285"/>
              <w:rPr>
                <w:b/>
                <w:sz w:val="22"/>
                <w:szCs w:val="22"/>
                <w:u w:val="single"/>
              </w:rPr>
            </w:pPr>
          </w:p>
          <w:p w:rsidR="005350ED" w:rsidRDefault="007A700E">
            <w:pPr>
              <w:ind w:right="-285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2011 </w:t>
            </w:r>
            <w:r>
              <w:rPr>
                <w:b/>
                <w:color w:val="80008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</w:rPr>
              <w:t>Intervenant au Colloque international « Cinéma chinois : les ombres éclectiques », Université Paul-Valéry Montpellier III</w:t>
            </w:r>
          </w:p>
          <w:p w:rsidR="00BF4C4B" w:rsidRDefault="00BF4C4B">
            <w:pPr>
              <w:ind w:right="-285"/>
              <w:rPr>
                <w:color w:val="000000"/>
                <w:sz w:val="22"/>
              </w:rPr>
            </w:pPr>
          </w:p>
          <w:p w:rsidR="00BF4C4B" w:rsidRPr="00BF4C4B" w:rsidRDefault="00BF4C4B">
            <w:pPr>
              <w:ind w:right="-285"/>
              <w:rPr>
                <w:i/>
                <w:sz w:val="22"/>
                <w:szCs w:val="22"/>
              </w:rPr>
            </w:pPr>
            <w:r w:rsidRPr="00BF4C4B">
              <w:rPr>
                <w:b/>
                <w:color w:val="000000"/>
                <w:sz w:val="22"/>
              </w:rPr>
              <w:t>2010</w:t>
            </w:r>
            <w:r>
              <w:rPr>
                <w:b/>
                <w:color w:val="000000"/>
                <w:sz w:val="22"/>
              </w:rPr>
              <w:t xml:space="preserve"> : </w:t>
            </w:r>
            <w:r>
              <w:rPr>
                <w:color w:val="000000"/>
                <w:sz w:val="22"/>
              </w:rPr>
              <w:t>Tuteur de chinois à l’université Paul Valéry pour les premières années de licence LLCER</w:t>
            </w:r>
          </w:p>
          <w:p w:rsidR="005350ED" w:rsidRDefault="005350ED">
            <w:pPr>
              <w:tabs>
                <w:tab w:val="left" w:pos="45"/>
                <w:tab w:val="left" w:pos="754"/>
                <w:tab w:val="left" w:pos="1321"/>
                <w:tab w:val="left" w:pos="1463"/>
              </w:tabs>
              <w:ind w:right="-285"/>
              <w:rPr>
                <w:sz w:val="22"/>
                <w:szCs w:val="22"/>
              </w:rPr>
            </w:pPr>
          </w:p>
          <w:p w:rsidR="005350ED" w:rsidRDefault="007A700E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2010 : </w:t>
            </w:r>
            <w:r>
              <w:rPr>
                <w:color w:val="000000"/>
                <w:sz w:val="22"/>
              </w:rPr>
              <w:t xml:space="preserve">Professeur de français à l’institut des langues Da Hua </w:t>
            </w:r>
            <w:r>
              <w:rPr>
                <w:rFonts w:hint="eastAsia"/>
                <w:color w:val="000000"/>
                <w:sz w:val="22"/>
              </w:rPr>
              <w:t>大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华</w:t>
            </w:r>
            <w:r>
              <w:rPr>
                <w:color w:val="000000"/>
                <w:sz w:val="22"/>
              </w:rPr>
              <w:t xml:space="preserve"> de Zhengzhou </w:t>
            </w:r>
            <w:r>
              <w:rPr>
                <w:rFonts w:hint="eastAsia"/>
                <w:color w:val="000000"/>
                <w:sz w:val="22"/>
              </w:rPr>
              <w:t>郑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州</w:t>
            </w:r>
          </w:p>
          <w:p w:rsidR="005350ED" w:rsidRDefault="005350ED">
            <w:pPr>
              <w:ind w:right="-285"/>
              <w:rPr>
                <w:b/>
                <w:sz w:val="22"/>
                <w:szCs w:val="22"/>
                <w:u w:val="single"/>
              </w:rPr>
            </w:pPr>
          </w:p>
          <w:p w:rsidR="005350ED" w:rsidRDefault="00784EA8">
            <w:pPr>
              <w:ind w:right="-285" w:firstLine="24"/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Septembre </w:t>
            </w:r>
            <w:r w:rsidR="007A700E">
              <w:rPr>
                <w:b/>
                <w:sz w:val="22"/>
                <w:szCs w:val="22"/>
              </w:rPr>
              <w:t xml:space="preserve">2010 : </w:t>
            </w:r>
            <w:r w:rsidR="007A700E">
              <w:rPr>
                <w:color w:val="000000"/>
                <w:sz w:val="22"/>
              </w:rPr>
              <w:t>Vacataire à l’université Paul Valéry en tant qu’aide aux étudiants chinois</w:t>
            </w:r>
          </w:p>
          <w:p w:rsidR="005350ED" w:rsidRDefault="005350ED">
            <w:pPr>
              <w:ind w:right="-285"/>
              <w:jc w:val="both"/>
              <w:rPr>
                <w:bCs/>
                <w:iCs/>
                <w:sz w:val="22"/>
                <w:szCs w:val="22"/>
              </w:rPr>
            </w:pPr>
          </w:p>
          <w:p w:rsidR="005350ED" w:rsidRDefault="007A700E">
            <w:pPr>
              <w:ind w:right="-285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2007 – 2008 : </w:t>
            </w:r>
            <w:r>
              <w:rPr>
                <w:color w:val="000000"/>
                <w:sz w:val="22"/>
              </w:rPr>
              <w:t xml:space="preserve">Séjour linguistique d’un an à </w:t>
            </w:r>
            <w:r w:rsidR="00784EA8">
              <w:rPr>
                <w:color w:val="000000"/>
                <w:sz w:val="22"/>
              </w:rPr>
              <w:t>Shanghai East Normal University</w:t>
            </w:r>
            <w:r w:rsidR="00784EA8">
              <w:rPr>
                <w:rFonts w:hint="eastAsia"/>
                <w:color w:val="000000"/>
                <w:sz w:val="22"/>
                <w:lang w:eastAsia="zh-CN"/>
              </w:rPr>
              <w:t>华东师范</w:t>
            </w:r>
            <w:r>
              <w:rPr>
                <w:rFonts w:hint="eastAsia"/>
                <w:color w:val="000000"/>
                <w:sz w:val="22"/>
              </w:rPr>
              <w:t>大学</w:t>
            </w:r>
          </w:p>
          <w:p w:rsidR="005350ED" w:rsidRDefault="005350ED">
            <w:pPr>
              <w:ind w:right="-285"/>
              <w:jc w:val="both"/>
              <w:rPr>
                <w:bCs/>
                <w:iCs/>
                <w:sz w:val="22"/>
                <w:szCs w:val="22"/>
              </w:rPr>
            </w:pPr>
          </w:p>
          <w:p w:rsidR="005350ED" w:rsidRDefault="007A700E">
            <w:pPr>
              <w:pStyle w:val="Titre1"/>
              <w:pBdr>
                <w:top w:val="single" w:sz="12" w:space="1" w:color="666699"/>
                <w:bottom w:val="single" w:sz="12" w:space="1" w:color="666699"/>
              </w:pBdr>
              <w:spacing w:before="120"/>
              <w:ind w:right="-285"/>
              <w:jc w:val="center"/>
              <w:rPr>
                <w:rFonts w:ascii="Verdana" w:hAnsi="Verdana"/>
                <w:smallCaps/>
                <w:color w:val="0F243E"/>
              </w:rPr>
            </w:pPr>
            <w:r>
              <w:rPr>
                <w:rFonts w:ascii="Verdana" w:hAnsi="Verdana"/>
                <w:smallCaps/>
                <w:color w:val="0F243E"/>
              </w:rPr>
              <w:t>Diplômes</w:t>
            </w:r>
          </w:p>
          <w:p w:rsidR="005350ED" w:rsidRDefault="007A700E">
            <w:pPr>
              <w:ind w:right="-285"/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2010 – 201</w:t>
            </w:r>
            <w:r w:rsidR="005B23BD">
              <w:rPr>
                <w:sz w:val="22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color w:val="000000"/>
                <w:sz w:val="22"/>
              </w:rPr>
              <w:t>Doctorant en sinologie à l’Université Paul Valéry</w:t>
            </w:r>
          </w:p>
          <w:p w:rsidR="005350ED" w:rsidRDefault="007A700E">
            <w:pPr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0"/>
              </w:rPr>
              <w:t>2009 – 2010 :</w:t>
            </w:r>
            <w:r w:rsidR="0079159A">
              <w:rPr>
                <w:color w:val="000000"/>
                <w:sz w:val="22"/>
              </w:rPr>
              <w:t xml:space="preserve"> Master de</w:t>
            </w:r>
            <w:r>
              <w:rPr>
                <w:color w:val="000000"/>
                <w:sz w:val="22"/>
              </w:rPr>
              <w:t xml:space="preserve"> Chinois Recherche en Etudes Culturelles, mention Très bien </w:t>
            </w:r>
          </w:p>
          <w:p w:rsidR="00E050BD" w:rsidRDefault="00E050B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2008 – 2009 : Attestation de compétence en langue. Obtention du degré 3 du DCL en langue chinoise</w:t>
            </w:r>
          </w:p>
          <w:p w:rsidR="005350ED" w:rsidRDefault="0079159A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2008 – 2009 : Maîtrise de</w:t>
            </w:r>
            <w:r w:rsidR="007A700E">
              <w:rPr>
                <w:color w:val="000000"/>
                <w:sz w:val="22"/>
              </w:rPr>
              <w:t xml:space="preserve"> Chinois Recherche en Etudes Culturelles, mention Très bien </w:t>
            </w:r>
          </w:p>
          <w:p w:rsidR="005350ED" w:rsidRDefault="007A700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2007 – 2008 : Licence de Chinois en Langue Littérature et Civilisation Etrangère </w:t>
            </w:r>
          </w:p>
          <w:p w:rsidR="005350ED" w:rsidRDefault="007A700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2005 – 2006 : Baccalauréat STI Génie électronique</w:t>
            </w:r>
          </w:p>
          <w:p w:rsidR="005350ED" w:rsidRDefault="007A700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2003 – 2004 : BEP Génie-électronique</w:t>
            </w:r>
          </w:p>
          <w:p w:rsidR="005350ED" w:rsidRDefault="005350ED"/>
          <w:p w:rsidR="005350ED" w:rsidRDefault="007A700E">
            <w:pPr>
              <w:pStyle w:val="Titre1"/>
              <w:pBdr>
                <w:top w:val="single" w:sz="12" w:space="1" w:color="666699"/>
                <w:bottom w:val="single" w:sz="12" w:space="1" w:color="666699"/>
              </w:pBdr>
              <w:spacing w:before="120"/>
              <w:ind w:right="-285"/>
              <w:jc w:val="center"/>
              <w:rPr>
                <w:rFonts w:ascii="Verdana" w:hAnsi="Verdana"/>
                <w:color w:val="0F243E"/>
              </w:rPr>
            </w:pPr>
            <w:r>
              <w:rPr>
                <w:rFonts w:ascii="Verdana" w:hAnsi="Verdana"/>
                <w:smallCaps/>
                <w:color w:val="0F243E"/>
              </w:rPr>
              <w:t>Langues</w:t>
            </w:r>
          </w:p>
          <w:p w:rsidR="000F4A90" w:rsidRDefault="000F4A90">
            <w:pPr>
              <w:ind w:right="-285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Français :</w:t>
            </w:r>
            <w:r w:rsidR="00E050BD">
              <w:rPr>
                <w:sz w:val="22"/>
                <w:szCs w:val="20"/>
              </w:rPr>
              <w:t xml:space="preserve"> </w:t>
            </w:r>
            <w:r w:rsidRPr="000F4A90">
              <w:rPr>
                <w:b/>
                <w:sz w:val="22"/>
                <w:szCs w:val="20"/>
              </w:rPr>
              <w:t>Langue maternelle</w:t>
            </w:r>
          </w:p>
          <w:p w:rsidR="005350ED" w:rsidRDefault="007A700E">
            <w:pPr>
              <w:ind w:right="-285"/>
              <w:jc w:val="both"/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Chinois : </w:t>
            </w:r>
            <w:r>
              <w:rPr>
                <w:b/>
                <w:sz w:val="22"/>
                <w:szCs w:val="20"/>
              </w:rPr>
              <w:t>Courant</w:t>
            </w:r>
          </w:p>
          <w:p w:rsidR="005350ED" w:rsidRDefault="007A700E">
            <w:pPr>
              <w:ind w:right="-285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Anglais </w:t>
            </w:r>
            <w:r>
              <w:rPr>
                <w:bCs/>
                <w:sz w:val="22"/>
                <w:szCs w:val="20"/>
              </w:rPr>
              <w:t>:</w:t>
            </w:r>
            <w:r>
              <w:rPr>
                <w:b/>
                <w:sz w:val="22"/>
                <w:szCs w:val="20"/>
              </w:rPr>
              <w:t xml:space="preserve"> Courant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5350ED" w:rsidRDefault="005350ED">
            <w:pPr>
              <w:ind w:right="-28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350ED" w:rsidRDefault="005350ED">
            <w:pPr>
              <w:ind w:right="-285"/>
              <w:jc w:val="both"/>
              <w:rPr>
                <w:sz w:val="20"/>
                <w:szCs w:val="20"/>
              </w:rPr>
            </w:pPr>
          </w:p>
          <w:p w:rsidR="00E050BD" w:rsidRPr="00E050BD" w:rsidRDefault="007A700E" w:rsidP="00E050BD">
            <w:pPr>
              <w:pStyle w:val="Titre1"/>
              <w:pBdr>
                <w:top w:val="single" w:sz="12" w:space="1" w:color="666699"/>
                <w:bottom w:val="single" w:sz="12" w:space="1" w:color="666699"/>
              </w:pBdr>
              <w:spacing w:before="120"/>
              <w:ind w:right="-285"/>
              <w:jc w:val="center"/>
              <w:rPr>
                <w:rFonts w:ascii="Verdana" w:hAnsi="Verdana"/>
                <w:smallCaps/>
                <w:color w:val="0F243E"/>
              </w:rPr>
            </w:pPr>
            <w:r>
              <w:rPr>
                <w:rFonts w:ascii="Verdana" w:hAnsi="Verdana"/>
                <w:smallCaps/>
                <w:color w:val="0F243E"/>
              </w:rPr>
              <w:t>Capacités &amp; Atouts</w:t>
            </w:r>
          </w:p>
          <w:p w:rsidR="005350ED" w:rsidRPr="009277B8" w:rsidRDefault="007A700E">
            <w:pPr>
              <w:ind w:left="-97" w:right="-108"/>
              <w:jc w:val="both"/>
              <w:rPr>
                <w:b/>
              </w:rPr>
            </w:pPr>
            <w:r w:rsidRPr="009277B8">
              <w:t>Dynamique,</w:t>
            </w:r>
            <w:r w:rsidRPr="009277B8">
              <w:rPr>
                <w:b/>
              </w:rPr>
              <w:t xml:space="preserve"> </w:t>
            </w:r>
            <w:r w:rsidRPr="009277B8">
              <w:t xml:space="preserve">Capacité d’adaptation, Capacité à convaincre, Efficacité, </w:t>
            </w:r>
            <w:r w:rsidR="00C15E3D">
              <w:t>Sens de l’organisation</w:t>
            </w:r>
            <w:r w:rsidRPr="009277B8">
              <w:t>, Mobilité.</w:t>
            </w:r>
          </w:p>
          <w:p w:rsidR="00E050BD" w:rsidRDefault="00E050BD">
            <w:pPr>
              <w:ind w:left="-97" w:right="-108"/>
              <w:jc w:val="both"/>
              <w:rPr>
                <w:b/>
                <w:sz w:val="20"/>
                <w:szCs w:val="20"/>
              </w:rPr>
            </w:pPr>
          </w:p>
          <w:p w:rsidR="00E050BD" w:rsidRDefault="00E050BD">
            <w:pPr>
              <w:ind w:left="-97" w:right="-108"/>
              <w:jc w:val="both"/>
              <w:rPr>
                <w:b/>
                <w:sz w:val="20"/>
                <w:szCs w:val="20"/>
              </w:rPr>
            </w:pPr>
          </w:p>
          <w:p w:rsidR="00E050BD" w:rsidRDefault="00E050BD" w:rsidP="00E050BD">
            <w:pPr>
              <w:pStyle w:val="Titre1"/>
              <w:pBdr>
                <w:top w:val="single" w:sz="12" w:space="1" w:color="666699"/>
                <w:bottom w:val="single" w:sz="12" w:space="1" w:color="666699"/>
              </w:pBdr>
              <w:spacing w:before="120"/>
              <w:ind w:right="-285"/>
              <w:jc w:val="center"/>
              <w:rPr>
                <w:rFonts w:ascii="Verdana" w:hAnsi="Verdana"/>
                <w:smallCaps/>
                <w:color w:val="0F243E"/>
              </w:rPr>
            </w:pPr>
            <w:r>
              <w:rPr>
                <w:rFonts w:ascii="Verdana" w:hAnsi="Verdana"/>
                <w:smallCaps/>
                <w:color w:val="0F243E"/>
              </w:rPr>
              <w:t>Outils informatiques</w:t>
            </w:r>
          </w:p>
          <w:p w:rsidR="00E050BD" w:rsidRPr="009277B8" w:rsidRDefault="009277B8" w:rsidP="00E050BD">
            <w:r w:rsidRPr="00BF4C4B">
              <w:t>Windows 7, maîtrise</w:t>
            </w:r>
            <w:r w:rsidR="007D27C7" w:rsidRPr="00BF4C4B">
              <w:t xml:space="preserve"> d’</w:t>
            </w:r>
            <w:r w:rsidR="00E050BD" w:rsidRPr="00BF4C4B">
              <w:t>Excel</w:t>
            </w:r>
            <w:r w:rsidRPr="00BF4C4B">
              <w:t xml:space="preserve">, Word, Power Point. </w:t>
            </w:r>
            <w:r w:rsidRPr="009277B8">
              <w:t xml:space="preserve">Bonne maîtrise </w:t>
            </w:r>
            <w:r>
              <w:t xml:space="preserve">de l’outil </w:t>
            </w:r>
            <w:r w:rsidRPr="009277B8">
              <w:t xml:space="preserve">internet </w:t>
            </w:r>
          </w:p>
          <w:p w:rsidR="00E050BD" w:rsidRPr="009277B8" w:rsidRDefault="00E050BD">
            <w:pPr>
              <w:ind w:left="-97" w:right="-108"/>
              <w:jc w:val="both"/>
              <w:rPr>
                <w:sz w:val="20"/>
                <w:szCs w:val="20"/>
              </w:rPr>
            </w:pPr>
          </w:p>
        </w:tc>
      </w:tr>
    </w:tbl>
    <w:p w:rsidR="005350ED" w:rsidRPr="009277B8" w:rsidRDefault="005350ED"/>
    <w:p w:rsidR="005350ED" w:rsidRPr="009277B8" w:rsidRDefault="005350ED"/>
    <w:p w:rsidR="007A700E" w:rsidRPr="009277B8" w:rsidRDefault="007A700E"/>
    <w:sectPr w:rsidR="007A700E" w:rsidRPr="009277B8" w:rsidSect="005350ED">
      <w:pgSz w:w="11906" w:h="16838"/>
      <w:pgMar w:top="284" w:right="7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3A"/>
    <w:multiLevelType w:val="hybridMultilevel"/>
    <w:tmpl w:val="22CAFB04"/>
    <w:lvl w:ilvl="0" w:tplc="C20CF8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54307"/>
    <w:multiLevelType w:val="hybridMultilevel"/>
    <w:tmpl w:val="3D705AFE"/>
    <w:lvl w:ilvl="0" w:tplc="117C3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E374D"/>
    <w:multiLevelType w:val="hybridMultilevel"/>
    <w:tmpl w:val="06C61D8E"/>
    <w:lvl w:ilvl="0" w:tplc="117C3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7712"/>
    <w:multiLevelType w:val="hybridMultilevel"/>
    <w:tmpl w:val="5EC40890"/>
    <w:lvl w:ilvl="0" w:tplc="117C32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useFELayout/>
  </w:compat>
  <w:rsids>
    <w:rsidRoot w:val="00784EA8"/>
    <w:rsid w:val="00027234"/>
    <w:rsid w:val="000C15E2"/>
    <w:rsid w:val="000F4A90"/>
    <w:rsid w:val="001254E6"/>
    <w:rsid w:val="00182AC2"/>
    <w:rsid w:val="0019082D"/>
    <w:rsid w:val="002C79BE"/>
    <w:rsid w:val="00326BEC"/>
    <w:rsid w:val="005350ED"/>
    <w:rsid w:val="005B23BD"/>
    <w:rsid w:val="005E32C5"/>
    <w:rsid w:val="005E4EA3"/>
    <w:rsid w:val="00784EA8"/>
    <w:rsid w:val="0079159A"/>
    <w:rsid w:val="007A1303"/>
    <w:rsid w:val="007A700E"/>
    <w:rsid w:val="007D27C7"/>
    <w:rsid w:val="00825F12"/>
    <w:rsid w:val="009277B8"/>
    <w:rsid w:val="00B82AF8"/>
    <w:rsid w:val="00BD3D95"/>
    <w:rsid w:val="00BF4C4B"/>
    <w:rsid w:val="00C15E3D"/>
    <w:rsid w:val="00E050BD"/>
    <w:rsid w:val="00E43524"/>
    <w:rsid w:val="00E4383A"/>
    <w:rsid w:val="00EA3676"/>
    <w:rsid w:val="00EB3F21"/>
    <w:rsid w:val="00F640D9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E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350ED"/>
    <w:pPr>
      <w:keepNext/>
      <w:spacing w:after="120"/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350E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4A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9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Nicolas CID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Nicolas CID</dc:title>
  <dc:creator>Nicoco</dc:creator>
  <cp:lastModifiedBy>Nicoco</cp:lastModifiedBy>
  <cp:revision>14</cp:revision>
  <dcterms:created xsi:type="dcterms:W3CDTF">2014-02-18T20:37:00Z</dcterms:created>
  <dcterms:modified xsi:type="dcterms:W3CDTF">2014-12-08T21:03:00Z</dcterms:modified>
</cp:coreProperties>
</file>